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67" w:rsidRPr="001E1F15" w:rsidRDefault="00391A67" w:rsidP="00391A67">
      <w:pPr>
        <w:spacing w:before="120" w:after="120"/>
        <w:jc w:val="center"/>
        <w:rPr>
          <w:rFonts w:ascii="Arial" w:hAnsi="Arial" w:cs="Arial"/>
          <w:b/>
          <w:sz w:val="40"/>
          <w:szCs w:val="40"/>
          <w:lang w:val="en-US"/>
        </w:rPr>
      </w:pPr>
    </w:p>
    <w:p w:rsidR="00006919" w:rsidRPr="001E1F15" w:rsidRDefault="00D538A2" w:rsidP="004C4122">
      <w:pPr>
        <w:spacing w:before="120" w:after="120"/>
        <w:jc w:val="center"/>
        <w:rPr>
          <w:rFonts w:ascii="Arial" w:hAnsi="Arial" w:cs="Arial"/>
          <w:b/>
          <w:sz w:val="40"/>
          <w:szCs w:val="40"/>
          <w:lang w:val="en-US"/>
        </w:rPr>
      </w:pPr>
      <w:r>
        <w:rPr>
          <w:rFonts w:ascii="Arial" w:hAnsi="Arial" w:cs="Arial"/>
          <w:b/>
          <w:sz w:val="40"/>
          <w:szCs w:val="40"/>
          <w:lang w:val="en-US"/>
        </w:rPr>
        <w:t xml:space="preserve">Barriers and </w:t>
      </w:r>
      <w:r w:rsidR="009E75F8">
        <w:rPr>
          <w:rFonts w:ascii="Arial" w:hAnsi="Arial" w:cs="Arial"/>
          <w:b/>
          <w:sz w:val="40"/>
          <w:szCs w:val="40"/>
          <w:lang w:val="en-US"/>
        </w:rPr>
        <w:t>facilitating</w:t>
      </w:r>
      <w:r w:rsidR="00006919" w:rsidRPr="001E1F15">
        <w:rPr>
          <w:rFonts w:ascii="Arial" w:hAnsi="Arial" w:cs="Arial"/>
          <w:b/>
          <w:sz w:val="40"/>
          <w:szCs w:val="40"/>
          <w:lang w:val="en-US"/>
        </w:rPr>
        <w:t xml:space="preserve"> factors in the use of family planning services and pre</w:t>
      </w:r>
      <w:r w:rsidR="001D449B" w:rsidRPr="001E1F15">
        <w:rPr>
          <w:rFonts w:ascii="Arial" w:hAnsi="Arial" w:cs="Arial"/>
          <w:b/>
          <w:sz w:val="40"/>
          <w:szCs w:val="40"/>
          <w:lang w:val="en-US"/>
        </w:rPr>
        <w:t>-</w:t>
      </w:r>
      <w:r w:rsidR="00006919" w:rsidRPr="001E1F15">
        <w:rPr>
          <w:rFonts w:ascii="Arial" w:hAnsi="Arial" w:cs="Arial"/>
          <w:b/>
          <w:sz w:val="40"/>
          <w:szCs w:val="40"/>
          <w:lang w:val="en-US"/>
        </w:rPr>
        <w:t>natal care</w:t>
      </w:r>
    </w:p>
    <w:p w:rsidR="00391A67" w:rsidRPr="001E1F15" w:rsidRDefault="00006919" w:rsidP="004C4122">
      <w:pPr>
        <w:spacing w:before="120" w:after="120"/>
        <w:jc w:val="center"/>
        <w:rPr>
          <w:rFonts w:ascii="Arial" w:hAnsi="Arial" w:cs="Arial"/>
          <w:b/>
          <w:sz w:val="28"/>
          <w:szCs w:val="28"/>
          <w:lang w:val="en-US"/>
        </w:rPr>
      </w:pPr>
      <w:r w:rsidRPr="001E1F15">
        <w:rPr>
          <w:rFonts w:ascii="Arial" w:hAnsi="Arial" w:cs="Arial"/>
          <w:b/>
          <w:sz w:val="24"/>
          <w:szCs w:val="28"/>
          <w:lang w:val="en-US"/>
        </w:rPr>
        <w:t>Executive summary</w:t>
      </w:r>
    </w:p>
    <w:p w:rsidR="00006919" w:rsidRPr="001E1F15" w:rsidRDefault="00F63B56" w:rsidP="004C4122">
      <w:pPr>
        <w:pStyle w:val="Heading1"/>
        <w:ind w:firstLine="708"/>
        <w:jc w:val="both"/>
        <w:rPr>
          <w:rFonts w:ascii="Arial" w:eastAsiaTheme="minorEastAsia" w:hAnsi="Arial" w:cs="Arial"/>
          <w:i/>
          <w:color w:val="auto"/>
          <w:sz w:val="24"/>
          <w:szCs w:val="28"/>
          <w:lang w:val="en-US"/>
        </w:rPr>
      </w:pPr>
      <w:bookmarkStart w:id="0" w:name="_Toc54515756"/>
      <w:bookmarkStart w:id="1" w:name="_Toc462058923"/>
      <w:r w:rsidRPr="001E1F15">
        <w:rPr>
          <w:rFonts w:ascii="Arial" w:eastAsiaTheme="minorEastAsia" w:hAnsi="Arial" w:cs="Arial"/>
          <w:i/>
          <w:color w:val="auto"/>
          <w:sz w:val="24"/>
          <w:szCs w:val="28"/>
          <w:lang w:val="en-US"/>
        </w:rPr>
        <w:t xml:space="preserve">Qualitative research, </w:t>
      </w:r>
      <w:r w:rsidR="005B28C5" w:rsidRPr="001E1F15">
        <w:rPr>
          <w:rFonts w:ascii="Arial" w:eastAsiaTheme="minorEastAsia" w:hAnsi="Arial" w:cs="Arial"/>
          <w:i/>
          <w:color w:val="auto"/>
          <w:sz w:val="24"/>
          <w:szCs w:val="28"/>
          <w:lang w:val="en-US"/>
        </w:rPr>
        <w:t>part of</w:t>
      </w:r>
      <w:r w:rsidR="00006919" w:rsidRPr="001E1F15">
        <w:rPr>
          <w:rFonts w:ascii="Arial" w:eastAsiaTheme="minorEastAsia" w:hAnsi="Arial" w:cs="Arial"/>
          <w:i/>
          <w:color w:val="auto"/>
          <w:sz w:val="24"/>
          <w:szCs w:val="28"/>
          <w:lang w:val="en-US"/>
        </w:rPr>
        <w:t xml:space="preserve"> the project „Life for Mothers. Mothers for Life - integrated model to improve maternal healthcare services and reproductive health in rural Romania”</w:t>
      </w:r>
    </w:p>
    <w:p w:rsidR="00006919" w:rsidRPr="001E1F15" w:rsidRDefault="00006919" w:rsidP="004C4122">
      <w:pPr>
        <w:pStyle w:val="Heading1"/>
        <w:ind w:firstLine="708"/>
        <w:jc w:val="both"/>
        <w:rPr>
          <w:rFonts w:ascii="Arial" w:eastAsiaTheme="minorEastAsia" w:hAnsi="Arial" w:cs="Arial"/>
          <w:color w:val="auto"/>
          <w:sz w:val="24"/>
          <w:szCs w:val="28"/>
          <w:lang w:val="en-US"/>
        </w:rPr>
      </w:pPr>
    </w:p>
    <w:p w:rsidR="000469C1" w:rsidRPr="00134DE9" w:rsidRDefault="000469C1" w:rsidP="00134DE9">
      <w:pPr>
        <w:pStyle w:val="Heading1"/>
        <w:jc w:val="both"/>
        <w:rPr>
          <w:rFonts w:ascii="Arial" w:hAnsi="Arial" w:cs="Arial"/>
          <w:b/>
          <w:sz w:val="22"/>
          <w:szCs w:val="22"/>
          <w:lang w:val="en-US"/>
        </w:rPr>
      </w:pPr>
      <w:r w:rsidRPr="00134DE9">
        <w:rPr>
          <w:rFonts w:ascii="Arial" w:hAnsi="Arial" w:cs="Arial"/>
          <w:b/>
          <w:sz w:val="22"/>
          <w:szCs w:val="22"/>
          <w:lang w:val="en-US"/>
        </w:rPr>
        <w:t>INTRO</w:t>
      </w:r>
      <w:bookmarkEnd w:id="0"/>
      <w:bookmarkEnd w:id="1"/>
    </w:p>
    <w:p w:rsidR="005B28C5" w:rsidRPr="000C29FC" w:rsidRDefault="00006919" w:rsidP="005B28C5">
      <w:pPr>
        <w:spacing w:before="120" w:after="120"/>
        <w:ind w:firstLine="708"/>
        <w:jc w:val="both"/>
        <w:rPr>
          <w:rFonts w:ascii="Arial" w:hAnsi="Arial" w:cs="Arial"/>
          <w:lang w:val="en-US"/>
        </w:rPr>
      </w:pPr>
      <w:r w:rsidRPr="000C29FC">
        <w:rPr>
          <w:rFonts w:ascii="Arial" w:hAnsi="Arial" w:cs="Arial"/>
          <w:lang w:val="en-US"/>
        </w:rPr>
        <w:t xml:space="preserve">Maternal and child health are </w:t>
      </w:r>
      <w:r w:rsidR="000C29FC" w:rsidRPr="000C29FC">
        <w:rPr>
          <w:rFonts w:ascii="Arial" w:hAnsi="Arial" w:cs="Arial"/>
          <w:lang w:val="en-US"/>
        </w:rPr>
        <w:t>public health policy</w:t>
      </w:r>
      <w:r w:rsidR="000C29FC" w:rsidRPr="000C29FC">
        <w:rPr>
          <w:rFonts w:ascii="Arial" w:hAnsi="Arial" w:cs="Arial"/>
          <w:lang w:val="en-US"/>
        </w:rPr>
        <w:t xml:space="preserve"> </w:t>
      </w:r>
      <w:r w:rsidR="000C29FC">
        <w:rPr>
          <w:rFonts w:ascii="Arial" w:hAnsi="Arial" w:cs="Arial"/>
          <w:lang w:val="en-US"/>
        </w:rPr>
        <w:t>priorities</w:t>
      </w:r>
      <w:r w:rsidRPr="000C29FC">
        <w:rPr>
          <w:rFonts w:ascii="Arial" w:hAnsi="Arial" w:cs="Arial"/>
          <w:lang w:val="en-US"/>
        </w:rPr>
        <w:t>. Investments in health care fa</w:t>
      </w:r>
      <w:r w:rsidR="000C29FC">
        <w:rPr>
          <w:rFonts w:ascii="Arial" w:hAnsi="Arial" w:cs="Arial"/>
          <w:lang w:val="en-US"/>
        </w:rPr>
        <w:t>cilities and modern equipment in</w:t>
      </w:r>
      <w:r w:rsidRPr="000C29FC">
        <w:rPr>
          <w:rFonts w:ascii="Arial" w:hAnsi="Arial" w:cs="Arial"/>
          <w:lang w:val="en-US"/>
        </w:rPr>
        <w:t xml:space="preserve"> hospitals and laboratories have resulted in a significant reduction in indicators of maternal mortality and infant mortality. Despite these efforts, Romania does not provide health care services for the mother and child at the European standards. The indicators of maternal mortality and infant mortality are among the highest in Europe, well above the average of the other EU Member States, while indicators for rural areas are significantly higher in most regions.</w:t>
      </w:r>
      <w:r w:rsidR="005B28C5" w:rsidRPr="000C29FC">
        <w:rPr>
          <w:rFonts w:ascii="Arial" w:hAnsi="Arial" w:cs="Arial"/>
          <w:lang w:val="en-US"/>
        </w:rPr>
        <w:tab/>
      </w:r>
    </w:p>
    <w:p w:rsidR="00006919" w:rsidRPr="000C29FC" w:rsidRDefault="005B28C5" w:rsidP="005B28C5">
      <w:pPr>
        <w:spacing w:before="120" w:after="120"/>
        <w:ind w:firstLine="708"/>
        <w:jc w:val="both"/>
        <w:rPr>
          <w:rFonts w:ascii="Arial" w:hAnsi="Arial" w:cs="Arial"/>
          <w:lang w:val="en-US"/>
        </w:rPr>
      </w:pPr>
      <w:r w:rsidRPr="000C29FC">
        <w:rPr>
          <w:rFonts w:ascii="Arial" w:hAnsi="Arial" w:cs="Arial"/>
          <w:lang w:val="en-US"/>
        </w:rPr>
        <w:t xml:space="preserve">In </w:t>
      </w:r>
      <w:r w:rsidR="00006919" w:rsidRPr="000C29FC">
        <w:rPr>
          <w:rFonts w:ascii="Arial" w:hAnsi="Arial" w:cs="Arial"/>
          <w:lang w:val="en-US"/>
        </w:rPr>
        <w:t>the project "Mothers for life. Life for mothers - integrated model to improve maternal healthcare services and reproductive health in rural Romania”</w:t>
      </w:r>
      <w:r w:rsidR="00D538A2">
        <w:rPr>
          <w:rFonts w:ascii="Arial" w:hAnsi="Arial" w:cs="Arial"/>
          <w:lang w:val="en-US"/>
        </w:rPr>
        <w:t>,</w:t>
      </w:r>
      <w:r w:rsidR="00006919" w:rsidRPr="000C29FC">
        <w:rPr>
          <w:rFonts w:ascii="Arial" w:hAnsi="Arial" w:cs="Arial"/>
          <w:lang w:val="en-US"/>
        </w:rPr>
        <w:t xml:space="preserve"> World Vision Romania joins the efforts to reduce infant and maternal mortality by implementing a model of intervention addressed mainly to the primary health care and to the community. The project, worth $ 500,000, and with </w:t>
      </w:r>
      <w:r w:rsidR="00D538A2">
        <w:rPr>
          <w:rFonts w:ascii="Arial" w:hAnsi="Arial" w:cs="Arial"/>
          <w:lang w:val="en-US"/>
        </w:rPr>
        <w:t xml:space="preserve">30 months </w:t>
      </w:r>
      <w:r w:rsidRPr="000C29FC">
        <w:rPr>
          <w:rFonts w:ascii="Arial" w:hAnsi="Arial" w:cs="Arial"/>
          <w:lang w:val="en-US"/>
        </w:rPr>
        <w:t>duration</w:t>
      </w:r>
      <w:r w:rsidR="00006919" w:rsidRPr="000C29FC">
        <w:rPr>
          <w:rFonts w:ascii="Arial" w:hAnsi="Arial" w:cs="Arial"/>
          <w:lang w:val="en-US"/>
        </w:rPr>
        <w:t xml:space="preserve">, is funded by MSD for Mothers – an MSD global initiative, together with Merck Sharp &amp; Dohme (MSD) Romania, the local subsidiary of Merck &amp; Co. in the United States. To achieve this aim, the project has formulated </w:t>
      </w:r>
      <w:r w:rsidR="00966738">
        <w:rPr>
          <w:rFonts w:ascii="Arial" w:hAnsi="Arial" w:cs="Arial"/>
          <w:lang w:val="en-US"/>
        </w:rPr>
        <w:t>goals</w:t>
      </w:r>
      <w:r w:rsidR="00006919" w:rsidRPr="000C29FC">
        <w:rPr>
          <w:rFonts w:ascii="Arial" w:hAnsi="Arial" w:cs="Arial"/>
          <w:lang w:val="en-US"/>
        </w:rPr>
        <w:t xml:space="preserve"> on three levels: improving service quality, increase skills of healthcare providers and informing the population. Locally, the target groups consist of local authorities with responsibilities in the organization of health services, providers of health services (general </w:t>
      </w:r>
      <w:r w:rsidRPr="000C29FC">
        <w:rPr>
          <w:rFonts w:ascii="Arial" w:hAnsi="Arial" w:cs="Arial"/>
          <w:lang w:val="en-US"/>
        </w:rPr>
        <w:t>practitioners</w:t>
      </w:r>
      <w:r w:rsidR="00006919" w:rsidRPr="000C29FC">
        <w:rPr>
          <w:rFonts w:ascii="Arial" w:hAnsi="Arial" w:cs="Arial"/>
          <w:lang w:val="en-US"/>
        </w:rPr>
        <w:t>, family planning</w:t>
      </w:r>
      <w:r w:rsidR="00966738">
        <w:rPr>
          <w:rFonts w:ascii="Arial" w:hAnsi="Arial" w:cs="Arial"/>
          <w:lang w:val="en-US"/>
        </w:rPr>
        <w:t xml:space="preserve"> doctors</w:t>
      </w:r>
      <w:r w:rsidR="00006919" w:rsidRPr="000C29FC">
        <w:rPr>
          <w:rFonts w:ascii="Arial" w:hAnsi="Arial" w:cs="Arial"/>
          <w:lang w:val="en-US"/>
        </w:rPr>
        <w:t xml:space="preserve">, nurses, community nurses, health mediators, specialists in obstetrics and gynecology) and women in the age group 15-40 years in the communities </w:t>
      </w:r>
      <w:r w:rsidRPr="000C29FC">
        <w:rPr>
          <w:rFonts w:ascii="Arial" w:hAnsi="Arial" w:cs="Arial"/>
          <w:lang w:val="en-US"/>
        </w:rPr>
        <w:t>addressed</w:t>
      </w:r>
      <w:r w:rsidR="00006919" w:rsidRPr="000C29FC">
        <w:rPr>
          <w:rFonts w:ascii="Arial" w:hAnsi="Arial" w:cs="Arial"/>
          <w:lang w:val="en-US"/>
        </w:rPr>
        <w:t xml:space="preserve"> by the initiative. The project </w:t>
      </w:r>
      <w:r w:rsidR="00966738">
        <w:rPr>
          <w:rFonts w:ascii="Arial" w:hAnsi="Arial" w:cs="Arial"/>
          <w:lang w:val="en-US"/>
        </w:rPr>
        <w:t>is developed</w:t>
      </w:r>
      <w:r w:rsidR="00006919" w:rsidRPr="000C29FC">
        <w:rPr>
          <w:rFonts w:ascii="Arial" w:hAnsi="Arial" w:cs="Arial"/>
          <w:lang w:val="en-US"/>
        </w:rPr>
        <w:t xml:space="preserve"> in rural communities in Dolj, Valcea and Vaslui</w:t>
      </w:r>
      <w:r w:rsidR="00966738">
        <w:rPr>
          <w:rFonts w:ascii="Arial" w:hAnsi="Arial" w:cs="Arial"/>
          <w:lang w:val="en-US"/>
        </w:rPr>
        <w:t xml:space="preserve"> counties</w:t>
      </w:r>
      <w:r w:rsidR="00006919" w:rsidRPr="000C29FC">
        <w:rPr>
          <w:rFonts w:ascii="Arial" w:hAnsi="Arial" w:cs="Arial"/>
          <w:lang w:val="en-US"/>
        </w:rPr>
        <w:t>.</w:t>
      </w:r>
    </w:p>
    <w:p w:rsidR="00006919" w:rsidRPr="000C29FC" w:rsidRDefault="00006919" w:rsidP="002F3374">
      <w:pPr>
        <w:spacing w:before="120" w:after="120"/>
        <w:ind w:firstLine="708"/>
        <w:jc w:val="both"/>
        <w:rPr>
          <w:rFonts w:ascii="Arial" w:hAnsi="Arial" w:cs="Arial"/>
          <w:lang w:val="en-US"/>
        </w:rPr>
      </w:pPr>
      <w:r w:rsidRPr="000C29FC">
        <w:rPr>
          <w:rFonts w:ascii="Arial" w:hAnsi="Arial" w:cs="Arial"/>
          <w:lang w:val="en-US"/>
        </w:rPr>
        <w:t xml:space="preserve">To develop an intervention model that </w:t>
      </w:r>
      <w:r w:rsidR="000C0EC3">
        <w:rPr>
          <w:rFonts w:ascii="Arial" w:hAnsi="Arial" w:cs="Arial"/>
          <w:lang w:val="en-US"/>
        </w:rPr>
        <w:t xml:space="preserve">mirrors </w:t>
      </w:r>
      <w:r w:rsidRPr="000C29FC">
        <w:rPr>
          <w:rFonts w:ascii="Arial" w:hAnsi="Arial" w:cs="Arial"/>
          <w:lang w:val="en-US"/>
        </w:rPr>
        <w:t>t</w:t>
      </w:r>
      <w:r w:rsidR="000C0EC3">
        <w:rPr>
          <w:rFonts w:ascii="Arial" w:hAnsi="Arial" w:cs="Arial"/>
          <w:lang w:val="en-US"/>
        </w:rPr>
        <w:t xml:space="preserve">he realities and needs of </w:t>
      </w:r>
      <w:r w:rsidRPr="000C29FC">
        <w:rPr>
          <w:rFonts w:ascii="Arial" w:hAnsi="Arial" w:cs="Arial"/>
          <w:lang w:val="en-US"/>
        </w:rPr>
        <w:t>women</w:t>
      </w:r>
      <w:r w:rsidR="000C0EC3">
        <w:rPr>
          <w:rFonts w:ascii="Arial" w:hAnsi="Arial" w:cs="Arial"/>
          <w:lang w:val="en-US"/>
        </w:rPr>
        <w:t xml:space="preserve"> in rural</w:t>
      </w:r>
      <w:r w:rsidRPr="000C29FC">
        <w:rPr>
          <w:rFonts w:ascii="Arial" w:hAnsi="Arial" w:cs="Arial"/>
          <w:lang w:val="en-US"/>
        </w:rPr>
        <w:t>, we conducted</w:t>
      </w:r>
      <w:r w:rsidR="001D449B" w:rsidRPr="000C29FC">
        <w:rPr>
          <w:rFonts w:ascii="Arial" w:hAnsi="Arial" w:cs="Arial"/>
          <w:lang w:val="en-US"/>
        </w:rPr>
        <w:t xml:space="preserve"> a</w:t>
      </w:r>
      <w:r w:rsidRPr="000C29FC">
        <w:rPr>
          <w:rFonts w:ascii="Arial" w:hAnsi="Arial" w:cs="Arial"/>
          <w:lang w:val="en-US"/>
        </w:rPr>
        <w:t xml:space="preserve"> research in the counties targeted by the project, </w:t>
      </w:r>
      <w:r w:rsidR="001D449B" w:rsidRPr="000C29FC">
        <w:rPr>
          <w:rFonts w:ascii="Arial" w:hAnsi="Arial" w:cs="Arial"/>
          <w:lang w:val="en-US"/>
        </w:rPr>
        <w:t>exploring</w:t>
      </w:r>
      <w:r w:rsidRPr="000C29FC">
        <w:rPr>
          <w:rFonts w:ascii="Arial" w:hAnsi="Arial" w:cs="Arial"/>
          <w:lang w:val="en-US"/>
        </w:rPr>
        <w:t xml:space="preserve"> </w:t>
      </w:r>
      <w:r w:rsidR="001D449B" w:rsidRPr="000C29FC">
        <w:rPr>
          <w:rFonts w:ascii="Arial" w:hAnsi="Arial" w:cs="Arial"/>
          <w:lang w:val="en-US"/>
        </w:rPr>
        <w:t xml:space="preserve">- </w:t>
      </w:r>
      <w:r w:rsidRPr="000C29FC">
        <w:rPr>
          <w:rFonts w:ascii="Arial" w:hAnsi="Arial" w:cs="Arial"/>
          <w:lang w:val="en-US"/>
        </w:rPr>
        <w:t xml:space="preserve">on the one hand the level of knowledge of women, </w:t>
      </w:r>
      <w:r w:rsidR="001D449B" w:rsidRPr="000C29FC">
        <w:rPr>
          <w:rFonts w:ascii="Arial" w:hAnsi="Arial" w:cs="Arial"/>
          <w:lang w:val="en-US"/>
        </w:rPr>
        <w:t xml:space="preserve">and, </w:t>
      </w:r>
      <w:r w:rsidRPr="000C29FC">
        <w:rPr>
          <w:rFonts w:ascii="Arial" w:hAnsi="Arial" w:cs="Arial"/>
          <w:lang w:val="en-US"/>
        </w:rPr>
        <w:t>on the other hand</w:t>
      </w:r>
      <w:r w:rsidR="001D449B" w:rsidRPr="000C29FC">
        <w:rPr>
          <w:rFonts w:ascii="Arial" w:hAnsi="Arial" w:cs="Arial"/>
          <w:lang w:val="en-US"/>
        </w:rPr>
        <w:t>,</w:t>
      </w:r>
      <w:r w:rsidRPr="000C29FC">
        <w:rPr>
          <w:rFonts w:ascii="Arial" w:hAnsi="Arial" w:cs="Arial"/>
          <w:lang w:val="en-US"/>
        </w:rPr>
        <w:t xml:space="preserve"> p</w:t>
      </w:r>
      <w:r w:rsidR="001D449B" w:rsidRPr="000C29FC">
        <w:rPr>
          <w:rFonts w:ascii="Arial" w:hAnsi="Arial" w:cs="Arial"/>
          <w:lang w:val="en-US"/>
        </w:rPr>
        <w:t xml:space="preserve">ractices in family planning (FP) </w:t>
      </w:r>
      <w:r w:rsidRPr="000C29FC">
        <w:rPr>
          <w:rFonts w:ascii="Arial" w:hAnsi="Arial" w:cs="Arial"/>
          <w:lang w:val="en-US"/>
        </w:rPr>
        <w:t xml:space="preserve">and </w:t>
      </w:r>
      <w:r w:rsidR="001D449B" w:rsidRPr="000C29FC">
        <w:rPr>
          <w:rFonts w:ascii="Arial" w:hAnsi="Arial" w:cs="Arial"/>
          <w:lang w:val="en-US"/>
        </w:rPr>
        <w:t xml:space="preserve">the </w:t>
      </w:r>
      <w:r w:rsidRPr="000C29FC">
        <w:rPr>
          <w:rFonts w:ascii="Arial" w:hAnsi="Arial" w:cs="Arial"/>
          <w:lang w:val="en-US"/>
        </w:rPr>
        <w:t xml:space="preserve">use </w:t>
      </w:r>
      <w:r w:rsidR="001D449B" w:rsidRPr="000C29FC">
        <w:rPr>
          <w:rFonts w:ascii="Arial" w:hAnsi="Arial" w:cs="Arial"/>
          <w:lang w:val="en-US"/>
        </w:rPr>
        <w:t xml:space="preserve">of pre-natal care (PNC) services, the </w:t>
      </w:r>
      <w:r w:rsidRPr="000C29FC">
        <w:rPr>
          <w:rFonts w:ascii="Arial" w:hAnsi="Arial" w:cs="Arial"/>
          <w:lang w:val="en-US"/>
        </w:rPr>
        <w:t>ex</w:t>
      </w:r>
      <w:r w:rsidR="000C0EC3">
        <w:rPr>
          <w:rFonts w:ascii="Arial" w:hAnsi="Arial" w:cs="Arial"/>
          <w:lang w:val="en-US"/>
        </w:rPr>
        <w:t>isting barriers and favorable</w:t>
      </w:r>
      <w:r w:rsidRPr="000C29FC">
        <w:rPr>
          <w:rFonts w:ascii="Arial" w:hAnsi="Arial" w:cs="Arial"/>
          <w:lang w:val="en-US"/>
        </w:rPr>
        <w:t xml:space="preserve"> factors. The idea of publishing the results of the study came from the need to launch a debate on the most appropriate solutions to ensure the right of women to </w:t>
      </w:r>
      <w:r w:rsidR="000C0EC3">
        <w:rPr>
          <w:rFonts w:ascii="Arial" w:hAnsi="Arial" w:cs="Arial"/>
          <w:lang w:val="en-US"/>
        </w:rPr>
        <w:t xml:space="preserve">a </w:t>
      </w:r>
      <w:r w:rsidRPr="000C29FC">
        <w:rPr>
          <w:rFonts w:ascii="Arial" w:hAnsi="Arial" w:cs="Arial"/>
          <w:lang w:val="en-US"/>
        </w:rPr>
        <w:t>treatment that guarantee</w:t>
      </w:r>
      <w:r w:rsidR="000C0EC3">
        <w:rPr>
          <w:rFonts w:ascii="Arial" w:hAnsi="Arial" w:cs="Arial"/>
          <w:lang w:val="en-US"/>
        </w:rPr>
        <w:t>s</w:t>
      </w:r>
      <w:r w:rsidRPr="000C29FC">
        <w:rPr>
          <w:rFonts w:ascii="Arial" w:hAnsi="Arial" w:cs="Arial"/>
          <w:lang w:val="en-US"/>
        </w:rPr>
        <w:t xml:space="preserve"> the life, dignity and respect for </w:t>
      </w:r>
      <w:r w:rsidR="000C0EC3">
        <w:rPr>
          <w:rFonts w:ascii="Arial" w:hAnsi="Arial" w:cs="Arial"/>
          <w:lang w:val="en-US"/>
        </w:rPr>
        <w:t xml:space="preserve">her </w:t>
      </w:r>
      <w:r w:rsidRPr="000C29FC">
        <w:rPr>
          <w:rFonts w:ascii="Arial" w:hAnsi="Arial" w:cs="Arial"/>
          <w:lang w:val="en-US"/>
        </w:rPr>
        <w:t>potential to give life, regardless of</w:t>
      </w:r>
      <w:r w:rsidR="001D449B" w:rsidRPr="000C29FC">
        <w:rPr>
          <w:rFonts w:ascii="Arial" w:hAnsi="Arial" w:cs="Arial"/>
          <w:lang w:val="en-US"/>
        </w:rPr>
        <w:t xml:space="preserve"> their social</w:t>
      </w:r>
      <w:r w:rsidRPr="000C29FC">
        <w:rPr>
          <w:rFonts w:ascii="Arial" w:hAnsi="Arial" w:cs="Arial"/>
          <w:lang w:val="en-US"/>
        </w:rPr>
        <w:t xml:space="preserve"> status</w:t>
      </w:r>
      <w:r w:rsidR="001D449B" w:rsidRPr="000C29FC">
        <w:rPr>
          <w:rFonts w:ascii="Arial" w:hAnsi="Arial" w:cs="Arial"/>
          <w:lang w:val="en-US"/>
        </w:rPr>
        <w:t>,</w:t>
      </w:r>
      <w:r w:rsidRPr="000C29FC">
        <w:rPr>
          <w:rFonts w:ascii="Arial" w:hAnsi="Arial" w:cs="Arial"/>
          <w:lang w:val="en-US"/>
        </w:rPr>
        <w:t xml:space="preserve"> but also the right of </w:t>
      </w:r>
      <w:r w:rsidR="001D449B" w:rsidRPr="000C29FC">
        <w:rPr>
          <w:rFonts w:ascii="Arial" w:hAnsi="Arial" w:cs="Arial"/>
          <w:lang w:val="en-US"/>
        </w:rPr>
        <w:t xml:space="preserve">their </w:t>
      </w:r>
      <w:r w:rsidRPr="000C29FC">
        <w:rPr>
          <w:rFonts w:ascii="Arial" w:hAnsi="Arial" w:cs="Arial"/>
          <w:lang w:val="en-US"/>
        </w:rPr>
        <w:t xml:space="preserve">children to receive the best chance in life and to come into the world </w:t>
      </w:r>
      <w:r w:rsidR="001D449B" w:rsidRPr="000C29FC">
        <w:rPr>
          <w:rFonts w:ascii="Arial" w:hAnsi="Arial" w:cs="Arial"/>
          <w:lang w:val="en-US"/>
        </w:rPr>
        <w:t xml:space="preserve">as </w:t>
      </w:r>
      <w:r w:rsidRPr="000C29FC">
        <w:rPr>
          <w:rFonts w:ascii="Arial" w:hAnsi="Arial" w:cs="Arial"/>
          <w:lang w:val="en-US"/>
        </w:rPr>
        <w:t>healthy</w:t>
      </w:r>
      <w:r w:rsidR="001D449B" w:rsidRPr="000C29FC">
        <w:rPr>
          <w:rFonts w:ascii="Arial" w:hAnsi="Arial" w:cs="Arial"/>
          <w:lang w:val="en-US"/>
        </w:rPr>
        <w:t xml:space="preserve"> babies</w:t>
      </w:r>
      <w:r w:rsidRPr="000C29FC">
        <w:rPr>
          <w:rFonts w:ascii="Arial" w:hAnsi="Arial" w:cs="Arial"/>
          <w:lang w:val="en-US"/>
        </w:rPr>
        <w:t>.</w:t>
      </w:r>
    </w:p>
    <w:p w:rsidR="001D449B" w:rsidRPr="00134DE9" w:rsidRDefault="001D449B" w:rsidP="00134DE9">
      <w:pPr>
        <w:pStyle w:val="Heading1"/>
        <w:jc w:val="both"/>
        <w:rPr>
          <w:rFonts w:ascii="Arial" w:hAnsi="Arial" w:cs="Arial"/>
          <w:b/>
          <w:sz w:val="22"/>
          <w:szCs w:val="22"/>
          <w:lang w:val="en-US"/>
        </w:rPr>
      </w:pPr>
      <w:bookmarkStart w:id="2" w:name="_Toc462058929"/>
      <w:r w:rsidRPr="00134DE9">
        <w:rPr>
          <w:rFonts w:ascii="Arial" w:hAnsi="Arial" w:cs="Arial"/>
          <w:b/>
          <w:sz w:val="22"/>
          <w:szCs w:val="22"/>
          <w:lang w:val="en-US"/>
        </w:rPr>
        <w:t>CONCLUSIONS AND RECOMMENDATIONS</w:t>
      </w:r>
    </w:p>
    <w:p w:rsidR="001D449B" w:rsidRPr="000C29FC" w:rsidRDefault="001D449B" w:rsidP="001D449B">
      <w:pPr>
        <w:pStyle w:val="Heading2"/>
        <w:ind w:firstLine="708"/>
        <w:rPr>
          <w:rFonts w:ascii="Arial" w:hAnsi="Arial" w:cs="Arial"/>
          <w:color w:val="auto"/>
          <w:sz w:val="22"/>
          <w:szCs w:val="22"/>
          <w:lang w:val="en-US"/>
        </w:rPr>
      </w:pPr>
      <w:r w:rsidRPr="000C29FC">
        <w:rPr>
          <w:rFonts w:ascii="Arial" w:hAnsi="Arial" w:cs="Arial"/>
          <w:color w:val="auto"/>
          <w:sz w:val="22"/>
          <w:szCs w:val="22"/>
          <w:lang w:val="en-US"/>
        </w:rPr>
        <w:t>The main conclusions of the report were grouped by intervention areas aimed at both the level of knowledge and practices regarding family planning and pre-natal care among under-aged women in the rural areas. The third sub-chapter is devoted to barriers in accessing services.</w:t>
      </w:r>
    </w:p>
    <w:p w:rsidR="001D449B" w:rsidRPr="000C29FC" w:rsidRDefault="001D449B" w:rsidP="001D449B">
      <w:pPr>
        <w:pStyle w:val="Heading2"/>
        <w:ind w:firstLine="708"/>
        <w:rPr>
          <w:rFonts w:ascii="Arial" w:hAnsi="Arial" w:cs="Arial"/>
          <w:color w:val="auto"/>
          <w:sz w:val="22"/>
          <w:szCs w:val="22"/>
          <w:lang w:val="en-US"/>
        </w:rPr>
      </w:pPr>
      <w:r w:rsidRPr="000C29FC">
        <w:rPr>
          <w:rFonts w:ascii="Arial" w:hAnsi="Arial" w:cs="Arial"/>
          <w:color w:val="auto"/>
          <w:sz w:val="22"/>
          <w:szCs w:val="22"/>
          <w:lang w:val="en-US"/>
        </w:rPr>
        <w:t>Below you can see the research results and recommendations that emerge from the study</w:t>
      </w:r>
      <w:r w:rsidR="000C0EC3">
        <w:rPr>
          <w:rFonts w:ascii="Arial" w:hAnsi="Arial" w:cs="Arial"/>
          <w:color w:val="auto"/>
          <w:sz w:val="22"/>
          <w:szCs w:val="22"/>
          <w:lang w:val="en-US"/>
        </w:rPr>
        <w:t>,</w:t>
      </w:r>
      <w:r w:rsidRPr="000C29FC">
        <w:rPr>
          <w:rFonts w:ascii="Arial" w:hAnsi="Arial" w:cs="Arial"/>
          <w:color w:val="auto"/>
          <w:sz w:val="22"/>
          <w:szCs w:val="22"/>
          <w:lang w:val="en-US"/>
        </w:rPr>
        <w:t xml:space="preserve"> grouped </w:t>
      </w:r>
      <w:r w:rsidR="000C0EC3">
        <w:rPr>
          <w:rFonts w:ascii="Arial" w:hAnsi="Arial" w:cs="Arial"/>
          <w:color w:val="auto"/>
          <w:sz w:val="22"/>
          <w:szCs w:val="22"/>
          <w:lang w:val="en-US"/>
        </w:rPr>
        <w:t xml:space="preserve">in </w:t>
      </w:r>
      <w:r w:rsidRPr="000C29FC">
        <w:rPr>
          <w:rFonts w:ascii="Arial" w:hAnsi="Arial" w:cs="Arial"/>
          <w:color w:val="auto"/>
          <w:sz w:val="22"/>
          <w:szCs w:val="22"/>
          <w:lang w:val="en-US"/>
        </w:rPr>
        <w:t>the main problem areas in terms of maternal and child health in rural Romania.</w:t>
      </w:r>
    </w:p>
    <w:bookmarkEnd w:id="2"/>
    <w:p w:rsidR="001D449B" w:rsidRPr="000C29FC" w:rsidRDefault="001D449B" w:rsidP="005B28C5">
      <w:pPr>
        <w:pStyle w:val="Heading3"/>
        <w:rPr>
          <w:rFonts w:ascii="Arial" w:hAnsi="Arial" w:cs="Arial"/>
          <w:b w:val="0"/>
          <w:bCs w:val="0"/>
          <w:color w:val="365F91" w:themeColor="accent1" w:themeShade="BF"/>
          <w:lang w:val="en-US"/>
        </w:rPr>
      </w:pPr>
    </w:p>
    <w:p w:rsidR="001D449B" w:rsidRPr="00134DE9" w:rsidRDefault="001D449B" w:rsidP="00134DE9">
      <w:pPr>
        <w:pStyle w:val="Heading3"/>
        <w:rPr>
          <w:rFonts w:ascii="Arial" w:hAnsi="Arial" w:cs="Arial"/>
          <w:bCs w:val="0"/>
          <w:color w:val="365F91" w:themeColor="accent1" w:themeShade="BF"/>
          <w:lang w:val="en-US"/>
        </w:rPr>
      </w:pPr>
      <w:r w:rsidRPr="00134DE9">
        <w:rPr>
          <w:rFonts w:ascii="Arial" w:hAnsi="Arial" w:cs="Arial"/>
          <w:bCs w:val="0"/>
          <w:color w:val="365F91" w:themeColor="accent1" w:themeShade="BF"/>
          <w:lang w:val="en-US"/>
        </w:rPr>
        <w:t>RESULTS</w:t>
      </w:r>
    </w:p>
    <w:p w:rsidR="001D449B" w:rsidRPr="000C29FC" w:rsidRDefault="000C0EC3" w:rsidP="001D449B">
      <w:pPr>
        <w:pStyle w:val="ListParagraph"/>
        <w:numPr>
          <w:ilvl w:val="0"/>
          <w:numId w:val="45"/>
        </w:numPr>
        <w:jc w:val="both"/>
        <w:rPr>
          <w:rFonts w:ascii="Arial" w:eastAsiaTheme="majorEastAsia" w:hAnsi="Arial" w:cs="Arial"/>
          <w:b/>
          <w:bCs/>
          <w:color w:val="4F81BD" w:themeColor="accent1"/>
          <w:lang w:val="en-US"/>
        </w:rPr>
      </w:pPr>
      <w:r>
        <w:rPr>
          <w:rFonts w:ascii="Arial" w:eastAsiaTheme="majorEastAsia" w:hAnsi="Arial" w:cs="Arial"/>
          <w:b/>
          <w:bCs/>
          <w:color w:val="4F81BD" w:themeColor="accent1"/>
          <w:lang w:val="en-US"/>
        </w:rPr>
        <w:t xml:space="preserve">Knowledge about </w:t>
      </w:r>
      <w:r w:rsidR="001D449B" w:rsidRPr="000C29FC">
        <w:rPr>
          <w:rFonts w:ascii="Arial" w:eastAsiaTheme="majorEastAsia" w:hAnsi="Arial" w:cs="Arial"/>
          <w:b/>
          <w:bCs/>
          <w:color w:val="4F81BD" w:themeColor="accent1"/>
          <w:lang w:val="en-US"/>
        </w:rPr>
        <w:t>contraception, abortion and the importance of pre</w:t>
      </w:r>
      <w:r>
        <w:rPr>
          <w:rFonts w:ascii="Arial" w:eastAsiaTheme="majorEastAsia" w:hAnsi="Arial" w:cs="Arial"/>
          <w:b/>
          <w:bCs/>
          <w:color w:val="4F81BD" w:themeColor="accent1"/>
          <w:lang w:val="en-US"/>
        </w:rPr>
        <w:t>-</w:t>
      </w:r>
      <w:r w:rsidR="001D449B" w:rsidRPr="000C29FC">
        <w:rPr>
          <w:rFonts w:ascii="Arial" w:eastAsiaTheme="majorEastAsia" w:hAnsi="Arial" w:cs="Arial"/>
          <w:b/>
          <w:bCs/>
          <w:color w:val="4F81BD" w:themeColor="accent1"/>
          <w:lang w:val="en-US"/>
        </w:rPr>
        <w:t>natal care</w:t>
      </w:r>
    </w:p>
    <w:p w:rsidR="001D449B" w:rsidRPr="000C29FC" w:rsidRDefault="001D449B" w:rsidP="002F3374">
      <w:pPr>
        <w:ind w:firstLine="708"/>
        <w:jc w:val="both"/>
        <w:rPr>
          <w:rFonts w:ascii="Arial" w:hAnsi="Arial" w:cs="Arial"/>
          <w:lang w:val="en-US"/>
        </w:rPr>
      </w:pPr>
      <w:r w:rsidRPr="000C29FC">
        <w:rPr>
          <w:rFonts w:ascii="Arial" w:hAnsi="Arial" w:cs="Arial"/>
          <w:lang w:val="en-US"/>
        </w:rPr>
        <w:t xml:space="preserve">The study explored the knowledge of fertile women about contraception, pregnancy and abortion, the use of FP and PNC services and those relating to the rights in </w:t>
      </w:r>
      <w:r w:rsidR="000C0EC3">
        <w:rPr>
          <w:rFonts w:ascii="Arial" w:hAnsi="Arial" w:cs="Arial"/>
          <w:lang w:val="en-US"/>
        </w:rPr>
        <w:t xml:space="preserve">the PF and pregnancy. Key </w:t>
      </w:r>
      <w:r w:rsidRPr="000C29FC">
        <w:rPr>
          <w:rFonts w:ascii="Arial" w:hAnsi="Arial" w:cs="Arial"/>
          <w:lang w:val="en-US"/>
        </w:rPr>
        <w:t xml:space="preserve">people </w:t>
      </w:r>
      <w:r w:rsidR="000C0EC3">
        <w:rPr>
          <w:rFonts w:ascii="Arial" w:hAnsi="Arial" w:cs="Arial"/>
          <w:lang w:val="en-US"/>
        </w:rPr>
        <w:t xml:space="preserve">knowledge about </w:t>
      </w:r>
      <w:r w:rsidRPr="000C29FC">
        <w:rPr>
          <w:rFonts w:ascii="Arial" w:hAnsi="Arial" w:cs="Arial"/>
          <w:lang w:val="en-US"/>
        </w:rPr>
        <w:t>existing regulations, enforcement and compliance, the use of the local situation of FP and PNC</w:t>
      </w:r>
      <w:r w:rsidR="000C0EC3">
        <w:rPr>
          <w:rFonts w:ascii="Arial" w:hAnsi="Arial" w:cs="Arial"/>
          <w:lang w:val="en-US"/>
        </w:rPr>
        <w:t xml:space="preserve"> was also researched</w:t>
      </w:r>
      <w:r w:rsidRPr="000C29FC">
        <w:rPr>
          <w:rFonts w:ascii="Arial" w:hAnsi="Arial" w:cs="Arial"/>
          <w:lang w:val="en-US"/>
        </w:rPr>
        <w:t>.</w:t>
      </w:r>
    </w:p>
    <w:p w:rsidR="005B28C5" w:rsidRPr="000C29FC" w:rsidRDefault="001D449B" w:rsidP="005B28C5">
      <w:pPr>
        <w:ind w:firstLine="708"/>
        <w:jc w:val="both"/>
        <w:rPr>
          <w:rFonts w:ascii="Arial" w:hAnsi="Arial" w:cs="Arial"/>
          <w:lang w:val="en-US"/>
        </w:rPr>
      </w:pPr>
      <w:r w:rsidRPr="000C29FC">
        <w:rPr>
          <w:rFonts w:ascii="Arial" w:hAnsi="Arial" w:cs="Arial"/>
          <w:lang w:val="en-US"/>
        </w:rPr>
        <w:t xml:space="preserve">Most women and men who participated in the focus group discussions know most of </w:t>
      </w:r>
      <w:r w:rsidRPr="000C29FC">
        <w:rPr>
          <w:rFonts w:ascii="Arial" w:hAnsi="Arial" w:cs="Arial"/>
          <w:b/>
          <w:lang w:val="en-US"/>
        </w:rPr>
        <w:t xml:space="preserve">contraception methods. </w:t>
      </w:r>
      <w:r w:rsidR="000C29FC">
        <w:rPr>
          <w:rFonts w:ascii="Arial" w:hAnsi="Arial" w:cs="Arial"/>
          <w:lang w:val="en-US"/>
        </w:rPr>
        <w:t>Much</w:t>
      </w:r>
      <w:r w:rsidRPr="000C29FC">
        <w:rPr>
          <w:rFonts w:ascii="Arial" w:hAnsi="Arial" w:cs="Arial"/>
          <w:lang w:val="en-US"/>
        </w:rPr>
        <w:t xml:space="preserve"> of the information </w:t>
      </w:r>
      <w:r w:rsidR="005B28C5" w:rsidRPr="000C29FC">
        <w:rPr>
          <w:rFonts w:ascii="Arial" w:hAnsi="Arial" w:cs="Arial"/>
          <w:lang w:val="en-US"/>
        </w:rPr>
        <w:t>is related to the past years when</w:t>
      </w:r>
      <w:r w:rsidR="000C0EC3">
        <w:rPr>
          <w:rFonts w:ascii="Arial" w:hAnsi="Arial" w:cs="Arial"/>
          <w:lang w:val="en-US"/>
        </w:rPr>
        <w:t>, in their counties, GPs</w:t>
      </w:r>
      <w:r w:rsidRPr="000C29FC">
        <w:rPr>
          <w:rFonts w:ascii="Arial" w:hAnsi="Arial" w:cs="Arial"/>
          <w:lang w:val="en-US"/>
        </w:rPr>
        <w:t xml:space="preserve"> were distributing free contraceptives. Other people got their information from their family - some girls have information from their mothers who used contraceptiv</w:t>
      </w:r>
      <w:r w:rsidR="00DB2AAF">
        <w:rPr>
          <w:rFonts w:ascii="Arial" w:hAnsi="Arial" w:cs="Arial"/>
          <w:lang w:val="en-US"/>
        </w:rPr>
        <w:t>es distributed by GP</w:t>
      </w:r>
      <w:r w:rsidRPr="000C29FC">
        <w:rPr>
          <w:rFonts w:ascii="Arial" w:hAnsi="Arial" w:cs="Arial"/>
          <w:lang w:val="en-US"/>
        </w:rPr>
        <w:t xml:space="preserve">, </w:t>
      </w:r>
      <w:r w:rsidR="00DB2AAF">
        <w:rPr>
          <w:rFonts w:ascii="Arial" w:hAnsi="Arial" w:cs="Arial"/>
          <w:lang w:val="en-US"/>
        </w:rPr>
        <w:t xml:space="preserve">or from </w:t>
      </w:r>
      <w:r w:rsidRPr="000C29FC">
        <w:rPr>
          <w:rFonts w:ascii="Arial" w:hAnsi="Arial" w:cs="Arial"/>
          <w:lang w:val="en-US"/>
        </w:rPr>
        <w:t xml:space="preserve">friends, acquaintances or, if younger women, from the internet. But knowledge is incomplete and some, incorrect. Research shows that the first option and often the most used one is for the women and men to get their </w:t>
      </w:r>
      <w:r w:rsidR="00DB2AAF">
        <w:rPr>
          <w:rFonts w:ascii="Arial" w:hAnsi="Arial" w:cs="Arial"/>
          <w:lang w:val="en-US"/>
        </w:rPr>
        <w:t xml:space="preserve">FP </w:t>
      </w:r>
      <w:r w:rsidRPr="000C29FC">
        <w:rPr>
          <w:rFonts w:ascii="Arial" w:hAnsi="Arial" w:cs="Arial"/>
          <w:lang w:val="en-US"/>
        </w:rPr>
        <w:t xml:space="preserve">information from their entourage, disregarding the community medical staff, the specialist in the proximity cities or the family planning offices. The criteria that </w:t>
      </w:r>
      <w:r w:rsidR="005B28C5" w:rsidRPr="000C29FC">
        <w:rPr>
          <w:rFonts w:ascii="Arial" w:hAnsi="Arial" w:cs="Arial"/>
          <w:lang w:val="en-US"/>
        </w:rPr>
        <w:t>should</w:t>
      </w:r>
      <w:r w:rsidRPr="000C29FC">
        <w:rPr>
          <w:rFonts w:ascii="Arial" w:hAnsi="Arial" w:cs="Arial"/>
          <w:lang w:val="en-US"/>
        </w:rPr>
        <w:t xml:space="preserve"> be used when choosing a contraceptive method – such as efficiency, safety, proper use and side effects of different methods – are not known. Contraceptive counseling is considered by respondents to be important only for eliminating health risks that may contraindicate the use of modern contraceptive.</w:t>
      </w:r>
    </w:p>
    <w:p w:rsidR="005B28C5" w:rsidRPr="000C29FC" w:rsidRDefault="005B28C5" w:rsidP="005B28C5">
      <w:pPr>
        <w:ind w:firstLine="708"/>
        <w:jc w:val="both"/>
        <w:rPr>
          <w:rFonts w:ascii="Arial" w:hAnsi="Arial" w:cs="Arial"/>
          <w:lang w:val="en-US"/>
        </w:rPr>
      </w:pPr>
      <w:r w:rsidRPr="000C29FC">
        <w:rPr>
          <w:rFonts w:ascii="Arial" w:hAnsi="Arial" w:cs="Arial"/>
          <w:b/>
          <w:lang w:val="en-US"/>
        </w:rPr>
        <w:t>Abortion</w:t>
      </w:r>
      <w:r w:rsidRPr="000C29FC">
        <w:rPr>
          <w:rFonts w:ascii="Arial" w:hAnsi="Arial" w:cs="Arial"/>
          <w:lang w:val="en-US"/>
        </w:rPr>
        <w:t xml:space="preserve"> remains the first option to avoid unwanted pregnancies. The responses show that women are aware that abortion should be avoided and can cause complications. Women with many children have less knowledge about contraception and also</w:t>
      </w:r>
      <w:r w:rsidR="00DB2AAF">
        <w:rPr>
          <w:rFonts w:ascii="Arial" w:hAnsi="Arial" w:cs="Arial"/>
          <w:lang w:val="en-US"/>
        </w:rPr>
        <w:t xml:space="preserve"> have</w:t>
      </w:r>
      <w:r w:rsidRPr="000C29FC">
        <w:rPr>
          <w:rFonts w:ascii="Arial" w:hAnsi="Arial" w:cs="Arial"/>
          <w:lang w:val="en-US"/>
        </w:rPr>
        <w:t xml:space="preserve"> incorrect information. Most respondents know that </w:t>
      </w:r>
      <w:r w:rsidR="00DB2AAF">
        <w:rPr>
          <w:rFonts w:ascii="Arial" w:hAnsi="Arial" w:cs="Arial"/>
          <w:lang w:val="en-US"/>
        </w:rPr>
        <w:t>GPs</w:t>
      </w:r>
      <w:r w:rsidRPr="000C29FC">
        <w:rPr>
          <w:rFonts w:ascii="Arial" w:hAnsi="Arial" w:cs="Arial"/>
          <w:lang w:val="en-US"/>
        </w:rPr>
        <w:t xml:space="preserve"> no longer distribute free contraceptives at the moment. Respondents also claim that oral contraceptives are available in pharmacies, some know their prices and if they are available without a prescription. But women do not use contraceptives due to financial constraints and the belief that they have adverse side effects. In each group, even the one of adolescents without children, the options of free abortion or contraception are well known. With the exception of young women without children, who have not heard about family planning offices, other respondents are informed that family planning services are accessible to </w:t>
      </w:r>
      <w:r w:rsidR="00DB2AAF">
        <w:rPr>
          <w:rFonts w:ascii="Arial" w:hAnsi="Arial" w:cs="Arial"/>
          <w:lang w:val="en-US"/>
        </w:rPr>
        <w:t>GP</w:t>
      </w:r>
      <w:r w:rsidRPr="000C29FC">
        <w:rPr>
          <w:rFonts w:ascii="Arial" w:hAnsi="Arial" w:cs="Arial"/>
          <w:lang w:val="en-US"/>
        </w:rPr>
        <w:t xml:space="preserve">s; still, few have information about the existence and role of FP offices. </w:t>
      </w:r>
    </w:p>
    <w:p w:rsidR="005B28C5" w:rsidRPr="000C29FC" w:rsidRDefault="005B28C5" w:rsidP="005B28C5">
      <w:pPr>
        <w:ind w:firstLine="708"/>
        <w:jc w:val="both"/>
        <w:rPr>
          <w:rFonts w:ascii="Arial" w:hAnsi="Arial" w:cs="Arial"/>
          <w:lang w:val="en-US"/>
        </w:rPr>
      </w:pPr>
      <w:r w:rsidRPr="000C29FC">
        <w:rPr>
          <w:rFonts w:ascii="Arial" w:hAnsi="Arial" w:cs="Arial"/>
          <w:lang w:val="en-US"/>
        </w:rPr>
        <w:t xml:space="preserve">The knowledge about the evolution of pregnancy is </w:t>
      </w:r>
      <w:r w:rsidR="00DB2AAF">
        <w:rPr>
          <w:rFonts w:ascii="Arial" w:hAnsi="Arial" w:cs="Arial"/>
          <w:lang w:val="en-US"/>
        </w:rPr>
        <w:t xml:space="preserve">also </w:t>
      </w:r>
      <w:r w:rsidRPr="000C29FC">
        <w:rPr>
          <w:rFonts w:ascii="Arial" w:hAnsi="Arial" w:cs="Arial"/>
          <w:lang w:val="en-US"/>
        </w:rPr>
        <w:t xml:space="preserve">incomplete or incorrect. Most respondents know that the woman should go to the </w:t>
      </w:r>
      <w:r w:rsidR="00DB2AAF">
        <w:rPr>
          <w:rFonts w:ascii="Arial" w:hAnsi="Arial" w:cs="Arial"/>
          <w:lang w:val="en-US"/>
        </w:rPr>
        <w:t>GP</w:t>
      </w:r>
      <w:r w:rsidRPr="000C29FC">
        <w:rPr>
          <w:rFonts w:ascii="Arial" w:hAnsi="Arial" w:cs="Arial"/>
          <w:lang w:val="en-US"/>
        </w:rPr>
        <w:t xml:space="preserve"> as soon as she realizes she is pregnant. They know there should be carried out a series of consultations and investigations in pregnancy on a regular basis, or that diet and lifestyle should be adapted to this situation, according to medical </w:t>
      </w:r>
      <w:r w:rsidR="00D8661A">
        <w:rPr>
          <w:rFonts w:ascii="Arial" w:hAnsi="Arial" w:cs="Arial"/>
          <w:lang w:val="en-US"/>
        </w:rPr>
        <w:t>indications from the first medical checkup</w:t>
      </w:r>
      <w:r w:rsidRPr="000C29FC">
        <w:rPr>
          <w:rFonts w:ascii="Arial" w:hAnsi="Arial" w:cs="Arial"/>
          <w:lang w:val="en-US"/>
        </w:rPr>
        <w:t xml:space="preserve">. </w:t>
      </w:r>
      <w:r w:rsidRPr="000C29FC">
        <w:rPr>
          <w:rFonts w:ascii="Arial" w:hAnsi="Arial" w:cs="Arial"/>
          <w:b/>
          <w:lang w:val="en-US"/>
        </w:rPr>
        <w:t>Only a minority of respondents know that pregnant women receive health insurance even if they have not previously paid a monthly contribution to the national health insurance</w:t>
      </w:r>
      <w:r w:rsidR="00CE2AD5">
        <w:rPr>
          <w:rFonts w:ascii="Arial" w:hAnsi="Arial" w:cs="Arial"/>
          <w:b/>
          <w:lang w:val="en-US"/>
        </w:rPr>
        <w:t xml:space="preserve"> fund</w:t>
      </w:r>
      <w:r w:rsidRPr="000C29FC">
        <w:rPr>
          <w:rFonts w:ascii="Arial" w:hAnsi="Arial" w:cs="Arial"/>
          <w:b/>
          <w:lang w:val="en-US"/>
        </w:rPr>
        <w:t xml:space="preserve"> (Health Insurance Fund).</w:t>
      </w:r>
      <w:r w:rsidRPr="000C29FC">
        <w:rPr>
          <w:rFonts w:ascii="Arial" w:hAnsi="Arial" w:cs="Arial"/>
          <w:lang w:val="en-US"/>
        </w:rPr>
        <w:t xml:space="preserve"> Many respondents </w:t>
      </w:r>
      <w:r w:rsidR="00CE2AD5">
        <w:rPr>
          <w:rFonts w:ascii="Arial" w:hAnsi="Arial" w:cs="Arial"/>
          <w:lang w:val="en-US"/>
        </w:rPr>
        <w:t xml:space="preserve">are aware of the </w:t>
      </w:r>
      <w:r w:rsidRPr="000C29FC">
        <w:rPr>
          <w:rFonts w:ascii="Arial" w:hAnsi="Arial" w:cs="Arial"/>
          <w:lang w:val="en-US"/>
        </w:rPr>
        <w:t xml:space="preserve">pre-natal care services and the associated costs, both formal and informal. The birth plan, discussed with the GP or gynecologist, was rarely mentioned - including the timing of consultations and investigations throughout the nine months of pregnancy the mother is entitled to </w:t>
      </w:r>
      <w:r w:rsidR="00D81A54" w:rsidRPr="000C29FC">
        <w:rPr>
          <w:rFonts w:ascii="Arial" w:hAnsi="Arial" w:cs="Arial"/>
          <w:lang w:val="en-US"/>
        </w:rPr>
        <w:t>by the</w:t>
      </w:r>
      <w:r w:rsidRPr="000C29FC">
        <w:rPr>
          <w:rFonts w:ascii="Arial" w:hAnsi="Arial" w:cs="Arial"/>
          <w:lang w:val="en-US"/>
        </w:rPr>
        <w:t xml:space="preserve"> health insuranc</w:t>
      </w:r>
      <w:r w:rsidR="00D81A54" w:rsidRPr="000C29FC">
        <w:rPr>
          <w:rFonts w:ascii="Arial" w:hAnsi="Arial" w:cs="Arial"/>
          <w:lang w:val="en-US"/>
        </w:rPr>
        <w:t>e.</w:t>
      </w:r>
    </w:p>
    <w:p w:rsidR="00D81A54" w:rsidRPr="000C29FC" w:rsidRDefault="00D81A54" w:rsidP="00D81A54">
      <w:pPr>
        <w:ind w:firstLine="708"/>
        <w:jc w:val="both"/>
        <w:rPr>
          <w:rFonts w:ascii="Arial" w:hAnsi="Arial" w:cs="Arial"/>
          <w:lang w:val="en-US"/>
        </w:rPr>
      </w:pPr>
      <w:r w:rsidRPr="000C29FC">
        <w:rPr>
          <w:rFonts w:ascii="Arial" w:hAnsi="Arial" w:cs="Arial"/>
          <w:lang w:val="en-US"/>
        </w:rPr>
        <w:t xml:space="preserve">Respondents do not differentiate between routine investigations and investigations recommended for pregnancies at risk. Medical services eligible for free - fully covered by health insurance - are not known by the participants in focus groups and, although their amount is not known, </w:t>
      </w:r>
      <w:r w:rsidR="00CE2AD5">
        <w:rPr>
          <w:rFonts w:ascii="Arial" w:hAnsi="Arial" w:cs="Arial"/>
          <w:lang w:val="en-US"/>
        </w:rPr>
        <w:t xml:space="preserve">these </w:t>
      </w:r>
      <w:r w:rsidRPr="000C29FC">
        <w:rPr>
          <w:rFonts w:ascii="Arial" w:hAnsi="Arial" w:cs="Arial"/>
          <w:lang w:val="en-US"/>
        </w:rPr>
        <w:t xml:space="preserve">are perceived as expensive services, for which </w:t>
      </w:r>
      <w:r w:rsidR="00CE2AD5">
        <w:rPr>
          <w:rFonts w:ascii="Arial" w:hAnsi="Arial" w:cs="Arial"/>
          <w:lang w:val="en-US"/>
        </w:rPr>
        <w:t xml:space="preserve">you </w:t>
      </w:r>
      <w:r w:rsidRPr="000C29FC">
        <w:rPr>
          <w:rFonts w:ascii="Arial" w:hAnsi="Arial" w:cs="Arial"/>
          <w:lang w:val="en-US"/>
        </w:rPr>
        <w:t>must pay.</w:t>
      </w:r>
    </w:p>
    <w:p w:rsidR="00D81A54" w:rsidRPr="000C29FC" w:rsidRDefault="00D81A54" w:rsidP="00D81A54">
      <w:pPr>
        <w:ind w:firstLine="708"/>
        <w:jc w:val="both"/>
        <w:rPr>
          <w:rFonts w:ascii="Arial" w:hAnsi="Arial" w:cs="Arial"/>
          <w:lang w:val="en-US"/>
        </w:rPr>
      </w:pPr>
      <w:r w:rsidRPr="000C29FC">
        <w:rPr>
          <w:rFonts w:ascii="Arial" w:hAnsi="Arial" w:cs="Arial"/>
          <w:lang w:val="en-US"/>
        </w:rPr>
        <w:t xml:space="preserve">Some </w:t>
      </w:r>
      <w:r w:rsidR="0099620A">
        <w:rPr>
          <w:rFonts w:ascii="Arial" w:hAnsi="Arial" w:cs="Arial"/>
          <w:lang w:val="en-US"/>
        </w:rPr>
        <w:t xml:space="preserve">of the respondents </w:t>
      </w:r>
      <w:r w:rsidRPr="000C29FC">
        <w:rPr>
          <w:rFonts w:ascii="Arial" w:hAnsi="Arial" w:cs="Arial"/>
          <w:lang w:val="en-US"/>
        </w:rPr>
        <w:t>know that iron and vitamins should be administered during pregnancy and that pregnant women should receive a pregnancy booklet, but the vast majority stated that they</w:t>
      </w:r>
      <w:r w:rsidR="0099620A">
        <w:rPr>
          <w:rFonts w:ascii="Arial" w:hAnsi="Arial" w:cs="Arial"/>
          <w:lang w:val="en-US"/>
        </w:rPr>
        <w:t xml:space="preserve"> did not</w:t>
      </w:r>
      <w:r w:rsidRPr="000C29FC">
        <w:rPr>
          <w:rFonts w:ascii="Arial" w:hAnsi="Arial" w:cs="Arial"/>
          <w:lang w:val="en-US"/>
        </w:rPr>
        <w:t xml:space="preserve"> received </w:t>
      </w:r>
      <w:r w:rsidR="0099620A">
        <w:rPr>
          <w:rFonts w:ascii="Arial" w:hAnsi="Arial" w:cs="Arial"/>
          <w:lang w:val="en-US"/>
        </w:rPr>
        <w:t>any booklet or</w:t>
      </w:r>
      <w:r w:rsidRPr="000C29FC">
        <w:rPr>
          <w:rFonts w:ascii="Arial" w:hAnsi="Arial" w:cs="Arial"/>
          <w:lang w:val="en-US"/>
        </w:rPr>
        <w:t xml:space="preserve"> other information. Even in the few cases where they received the booklet, they said doctors did not fully competed the data about the pregnancy and that they could not present at the time of birth dates and complete investigat</w:t>
      </w:r>
      <w:r w:rsidR="00A16960">
        <w:rPr>
          <w:rFonts w:ascii="Arial" w:hAnsi="Arial" w:cs="Arial"/>
          <w:lang w:val="en-US"/>
        </w:rPr>
        <w:t>ions about the pregnancy</w:t>
      </w:r>
      <w:r w:rsidRPr="000C29FC">
        <w:rPr>
          <w:rFonts w:ascii="Arial" w:hAnsi="Arial" w:cs="Arial"/>
          <w:lang w:val="en-US"/>
        </w:rPr>
        <w:t xml:space="preserve">. None of the women mentioned tetanus or influenza vaccination recommendation during pregnancy, as described in the pregnancy schedule. Based on their statements, women know that some pregnant women get prescriptions for pregnancy supplements (folic acid, Vit. D, calcium or iron), but it is unclear whether the free prescribing is seen as one of their rights; also, this is not a general practice, but rather respondents have knowledge that some of the women they met are receiving these prescriptions. Although the majority of respondents are aware of the need for a particular lifestyle, they admit that not all pregnant women </w:t>
      </w:r>
      <w:r w:rsidR="00A32BED">
        <w:rPr>
          <w:rFonts w:ascii="Arial" w:hAnsi="Arial" w:cs="Arial"/>
          <w:lang w:val="en-US"/>
        </w:rPr>
        <w:t>observe doctors. Some women know</w:t>
      </w:r>
      <w:r w:rsidRPr="000C29FC">
        <w:rPr>
          <w:rFonts w:ascii="Arial" w:hAnsi="Arial" w:cs="Arial"/>
          <w:lang w:val="en-US"/>
        </w:rPr>
        <w:t xml:space="preserve"> that moderate consumption of alcohol, coffee, and tobacco is tolerated in pregnancy; some young women without children have heard that sexual intercourse during pregnancy is prohibited;</w:t>
      </w:r>
      <w:r w:rsidR="00A32BED">
        <w:rPr>
          <w:rFonts w:ascii="Arial" w:hAnsi="Arial" w:cs="Arial"/>
          <w:lang w:val="en-US"/>
        </w:rPr>
        <w:t xml:space="preserve"> still, the majority knows that it is</w:t>
      </w:r>
      <w:r w:rsidRPr="000C29FC">
        <w:rPr>
          <w:rFonts w:ascii="Arial" w:hAnsi="Arial" w:cs="Arial"/>
          <w:lang w:val="en-US"/>
        </w:rPr>
        <w:t xml:space="preserve"> allowed, depending on the evolution of pregnancy</w:t>
      </w:r>
      <w:r w:rsidR="00A32BED">
        <w:rPr>
          <w:rFonts w:ascii="Arial" w:hAnsi="Arial" w:cs="Arial"/>
          <w:lang w:val="en-US"/>
        </w:rPr>
        <w:t>,</w:t>
      </w:r>
      <w:r w:rsidRPr="000C29FC">
        <w:rPr>
          <w:rFonts w:ascii="Arial" w:hAnsi="Arial" w:cs="Arial"/>
          <w:lang w:val="en-US"/>
        </w:rPr>
        <w:t xml:space="preserve"> up to 7-8 months. There were no mentions about the counseling service to women in this regard.</w:t>
      </w:r>
    </w:p>
    <w:p w:rsidR="0099620A" w:rsidRPr="0099620A" w:rsidRDefault="0099620A" w:rsidP="00A32BED">
      <w:pPr>
        <w:pStyle w:val="Heading3"/>
        <w:jc w:val="both"/>
        <w:rPr>
          <w:rFonts w:ascii="Arial" w:hAnsi="Arial" w:cs="Arial"/>
          <w:lang w:val="en-US"/>
        </w:rPr>
      </w:pPr>
      <w:r w:rsidRPr="0099620A">
        <w:rPr>
          <w:rFonts w:ascii="Arial" w:hAnsi="Arial" w:cs="Arial"/>
          <w:lang w:val="en-US"/>
        </w:rPr>
        <w:t>2. Practice on contraception, abortion and pre</w:t>
      </w:r>
      <w:r w:rsidR="00A32BED">
        <w:rPr>
          <w:rFonts w:ascii="Arial" w:hAnsi="Arial" w:cs="Arial"/>
          <w:lang w:val="en-US"/>
        </w:rPr>
        <w:t>-</w:t>
      </w:r>
      <w:r w:rsidRPr="0099620A">
        <w:rPr>
          <w:rFonts w:ascii="Arial" w:hAnsi="Arial" w:cs="Arial"/>
          <w:lang w:val="en-US"/>
        </w:rPr>
        <w:t>natal care utilization</w:t>
      </w:r>
    </w:p>
    <w:p w:rsidR="0099620A" w:rsidRPr="0099620A" w:rsidRDefault="0099620A" w:rsidP="0099620A">
      <w:pPr>
        <w:pStyle w:val="Heading3"/>
        <w:ind w:firstLine="708"/>
        <w:jc w:val="both"/>
        <w:rPr>
          <w:rFonts w:ascii="Arial" w:hAnsi="Arial" w:cs="Arial"/>
          <w:b w:val="0"/>
          <w:color w:val="auto"/>
          <w:lang w:val="en-US"/>
        </w:rPr>
      </w:pPr>
      <w:r w:rsidRPr="0099620A">
        <w:rPr>
          <w:rFonts w:ascii="Arial" w:hAnsi="Arial" w:cs="Arial"/>
          <w:b w:val="0"/>
          <w:color w:val="auto"/>
          <w:lang w:val="en-US"/>
        </w:rPr>
        <w:t>Practices differ greatly from the knowledge declared. All respondents, both women and men</w:t>
      </w:r>
      <w:r>
        <w:rPr>
          <w:rFonts w:ascii="Arial" w:hAnsi="Arial" w:cs="Arial"/>
          <w:b w:val="0"/>
          <w:color w:val="auto"/>
          <w:lang w:val="en-US"/>
        </w:rPr>
        <w:t xml:space="preserve"> participating</w:t>
      </w:r>
      <w:r w:rsidRPr="0099620A">
        <w:rPr>
          <w:rFonts w:ascii="Arial" w:hAnsi="Arial" w:cs="Arial"/>
          <w:b w:val="0"/>
          <w:color w:val="auto"/>
          <w:lang w:val="en-US"/>
        </w:rPr>
        <w:t xml:space="preserve"> in focus group discussions in their communities</w:t>
      </w:r>
      <w:r w:rsidR="00915766">
        <w:rPr>
          <w:rFonts w:ascii="Arial" w:hAnsi="Arial" w:cs="Arial"/>
          <w:b w:val="0"/>
          <w:color w:val="auto"/>
          <w:lang w:val="en-US"/>
        </w:rPr>
        <w:t>,</w:t>
      </w:r>
      <w:r w:rsidRPr="0099620A">
        <w:rPr>
          <w:rFonts w:ascii="Arial" w:hAnsi="Arial" w:cs="Arial"/>
          <w:b w:val="0"/>
          <w:color w:val="auto"/>
          <w:lang w:val="en-US"/>
        </w:rPr>
        <w:t xml:space="preserve"> stressed that most women and couples </w:t>
      </w:r>
      <w:r>
        <w:rPr>
          <w:rFonts w:ascii="Arial" w:hAnsi="Arial" w:cs="Arial"/>
          <w:b w:val="0"/>
          <w:color w:val="auto"/>
          <w:lang w:val="en-US"/>
        </w:rPr>
        <w:t xml:space="preserve">are </w:t>
      </w:r>
      <w:r w:rsidRPr="0099620A">
        <w:rPr>
          <w:rFonts w:ascii="Arial" w:hAnsi="Arial" w:cs="Arial"/>
          <w:b w:val="0"/>
          <w:color w:val="auto"/>
          <w:lang w:val="en-US"/>
        </w:rPr>
        <w:t>not us</w:t>
      </w:r>
      <w:r>
        <w:rPr>
          <w:rFonts w:ascii="Arial" w:hAnsi="Arial" w:cs="Arial"/>
          <w:b w:val="0"/>
          <w:color w:val="auto"/>
          <w:lang w:val="en-US"/>
        </w:rPr>
        <w:t>ing any family planning and pre</w:t>
      </w:r>
      <w:r w:rsidRPr="0099620A">
        <w:rPr>
          <w:rFonts w:ascii="Arial" w:hAnsi="Arial" w:cs="Arial"/>
          <w:b w:val="0"/>
          <w:color w:val="auto"/>
          <w:lang w:val="en-US"/>
        </w:rPr>
        <w:t xml:space="preserve">natal care services. The key persons interviewed - mayors, representatives of the Public Health Directorate, doctors, nurses, community nurses, </w:t>
      </w:r>
      <w:r w:rsidRPr="0099620A">
        <w:rPr>
          <w:rFonts w:ascii="Arial" w:hAnsi="Arial" w:cs="Arial"/>
          <w:b w:val="0"/>
          <w:color w:val="auto"/>
          <w:lang w:val="en-US"/>
        </w:rPr>
        <w:t>and health</w:t>
      </w:r>
      <w:r w:rsidRPr="0099620A">
        <w:rPr>
          <w:rFonts w:ascii="Arial" w:hAnsi="Arial" w:cs="Arial"/>
          <w:b w:val="0"/>
          <w:color w:val="auto"/>
          <w:lang w:val="en-US"/>
        </w:rPr>
        <w:t xml:space="preserve"> mediators - spoke </w:t>
      </w:r>
      <w:r>
        <w:rPr>
          <w:rFonts w:ascii="Arial" w:hAnsi="Arial" w:cs="Arial"/>
          <w:b w:val="0"/>
          <w:color w:val="auto"/>
          <w:lang w:val="en-US"/>
        </w:rPr>
        <w:t xml:space="preserve">about </w:t>
      </w:r>
      <w:r w:rsidRPr="0099620A">
        <w:rPr>
          <w:rFonts w:ascii="Arial" w:hAnsi="Arial" w:cs="Arial"/>
          <w:b w:val="0"/>
          <w:color w:val="auto"/>
          <w:lang w:val="en-US"/>
        </w:rPr>
        <w:t>the same practices. Contraceptive use appears to have decre</w:t>
      </w:r>
      <w:r w:rsidR="00915766">
        <w:rPr>
          <w:rFonts w:ascii="Arial" w:hAnsi="Arial" w:cs="Arial"/>
          <w:b w:val="0"/>
          <w:color w:val="auto"/>
          <w:lang w:val="en-US"/>
        </w:rPr>
        <w:t>ased since the GPs</w:t>
      </w:r>
      <w:r w:rsidRPr="0099620A">
        <w:rPr>
          <w:rFonts w:ascii="Arial" w:hAnsi="Arial" w:cs="Arial"/>
          <w:b w:val="0"/>
          <w:color w:val="auto"/>
          <w:lang w:val="en-US"/>
        </w:rPr>
        <w:t xml:space="preserve"> in c</w:t>
      </w:r>
      <w:r>
        <w:rPr>
          <w:rFonts w:ascii="Arial" w:hAnsi="Arial" w:cs="Arial"/>
          <w:b w:val="0"/>
          <w:color w:val="auto"/>
          <w:lang w:val="en-US"/>
        </w:rPr>
        <w:t>ommunities no longer distribute</w:t>
      </w:r>
      <w:r w:rsidRPr="0099620A">
        <w:rPr>
          <w:rFonts w:ascii="Arial" w:hAnsi="Arial" w:cs="Arial"/>
          <w:b w:val="0"/>
          <w:color w:val="auto"/>
          <w:lang w:val="en-US"/>
        </w:rPr>
        <w:t xml:space="preserve"> free contraceptives and th</w:t>
      </w:r>
      <w:r>
        <w:rPr>
          <w:rFonts w:ascii="Arial" w:hAnsi="Arial" w:cs="Arial"/>
          <w:b w:val="0"/>
          <w:color w:val="auto"/>
          <w:lang w:val="en-US"/>
        </w:rPr>
        <w:t>e</w:t>
      </w:r>
      <w:r w:rsidRPr="0099620A">
        <w:rPr>
          <w:rFonts w:ascii="Arial" w:hAnsi="Arial" w:cs="Arial"/>
          <w:b w:val="0"/>
          <w:color w:val="auto"/>
          <w:lang w:val="en-US"/>
        </w:rPr>
        <w:t xml:space="preserve"> only option to continue </w:t>
      </w:r>
      <w:r>
        <w:rPr>
          <w:rFonts w:ascii="Arial" w:hAnsi="Arial" w:cs="Arial"/>
          <w:b w:val="0"/>
          <w:color w:val="auto"/>
          <w:lang w:val="en-US"/>
        </w:rPr>
        <w:t xml:space="preserve">to use contraceptives is the </w:t>
      </w:r>
      <w:r w:rsidR="00915766">
        <w:rPr>
          <w:rFonts w:ascii="Arial" w:hAnsi="Arial" w:cs="Arial"/>
          <w:b w:val="0"/>
          <w:color w:val="auto"/>
          <w:lang w:val="en-US"/>
        </w:rPr>
        <w:t xml:space="preserve">to buy these </w:t>
      </w:r>
      <w:r>
        <w:rPr>
          <w:rFonts w:ascii="Arial" w:hAnsi="Arial" w:cs="Arial"/>
          <w:b w:val="0"/>
          <w:color w:val="auto"/>
          <w:lang w:val="en-US"/>
        </w:rPr>
        <w:t>from the</w:t>
      </w:r>
      <w:r w:rsidRPr="0099620A">
        <w:rPr>
          <w:rFonts w:ascii="Arial" w:hAnsi="Arial" w:cs="Arial"/>
          <w:b w:val="0"/>
          <w:color w:val="auto"/>
          <w:lang w:val="en-US"/>
        </w:rPr>
        <w:t xml:space="preserve"> pharmacy. Injectable methods </w:t>
      </w:r>
      <w:r>
        <w:rPr>
          <w:rFonts w:ascii="Arial" w:hAnsi="Arial" w:cs="Arial"/>
          <w:b w:val="0"/>
          <w:color w:val="auto"/>
          <w:lang w:val="en-US"/>
        </w:rPr>
        <w:t xml:space="preserve">were </w:t>
      </w:r>
      <w:r w:rsidRPr="0099620A">
        <w:rPr>
          <w:rFonts w:ascii="Arial" w:hAnsi="Arial" w:cs="Arial"/>
          <w:b w:val="0"/>
          <w:color w:val="auto"/>
          <w:lang w:val="en-US"/>
        </w:rPr>
        <w:t xml:space="preserve">mentioned by many of the women participating in the discussions. Cesarean section seems to be a desire from the perspective </w:t>
      </w:r>
      <w:r w:rsidR="006E41DF">
        <w:rPr>
          <w:rFonts w:ascii="Arial" w:hAnsi="Arial" w:cs="Arial"/>
          <w:b w:val="0"/>
          <w:color w:val="auto"/>
          <w:lang w:val="en-US"/>
        </w:rPr>
        <w:t>of</w:t>
      </w:r>
      <w:r w:rsidRPr="0099620A">
        <w:rPr>
          <w:rFonts w:ascii="Arial" w:hAnsi="Arial" w:cs="Arial"/>
          <w:b w:val="0"/>
          <w:color w:val="auto"/>
          <w:lang w:val="en-US"/>
        </w:rPr>
        <w:t xml:space="preserve"> surgical sterilization (tubal ligation) </w:t>
      </w:r>
      <w:r w:rsidR="006E41DF">
        <w:rPr>
          <w:rFonts w:ascii="Arial" w:hAnsi="Arial" w:cs="Arial"/>
          <w:b w:val="0"/>
          <w:color w:val="auto"/>
          <w:lang w:val="en-US"/>
        </w:rPr>
        <w:t xml:space="preserve">after the </w:t>
      </w:r>
      <w:r w:rsidRPr="0099620A">
        <w:rPr>
          <w:rFonts w:ascii="Arial" w:hAnsi="Arial" w:cs="Arial"/>
          <w:b w:val="0"/>
          <w:color w:val="auto"/>
          <w:lang w:val="en-US"/>
        </w:rPr>
        <w:t xml:space="preserve">second </w:t>
      </w:r>
      <w:r w:rsidR="006E41DF">
        <w:rPr>
          <w:rFonts w:ascii="Arial" w:hAnsi="Arial" w:cs="Arial"/>
          <w:b w:val="0"/>
          <w:color w:val="auto"/>
          <w:lang w:val="en-US"/>
        </w:rPr>
        <w:t>pregnancy</w:t>
      </w:r>
      <w:r w:rsidRPr="0099620A">
        <w:rPr>
          <w:rFonts w:ascii="Arial" w:hAnsi="Arial" w:cs="Arial"/>
          <w:b w:val="0"/>
          <w:color w:val="auto"/>
          <w:lang w:val="en-US"/>
        </w:rPr>
        <w:t>, but also as an option for access to free abortion. Traditional methods of contraception (calendar</w:t>
      </w:r>
      <w:r w:rsidR="006E41DF">
        <w:rPr>
          <w:rFonts w:ascii="Arial" w:hAnsi="Arial" w:cs="Arial"/>
          <w:b w:val="0"/>
          <w:color w:val="auto"/>
          <w:lang w:val="en-US"/>
        </w:rPr>
        <w:t xml:space="preserve"> and coitus interrupts</w:t>
      </w:r>
      <w:r w:rsidRPr="0099620A">
        <w:rPr>
          <w:rFonts w:ascii="Arial" w:hAnsi="Arial" w:cs="Arial"/>
          <w:b w:val="0"/>
          <w:color w:val="auto"/>
          <w:lang w:val="en-US"/>
        </w:rPr>
        <w:t xml:space="preserve">) appear to be an option, despite the lack of cooperation </w:t>
      </w:r>
      <w:r w:rsidR="006E41DF">
        <w:rPr>
          <w:rFonts w:ascii="Arial" w:hAnsi="Arial" w:cs="Arial"/>
          <w:b w:val="0"/>
          <w:color w:val="auto"/>
          <w:lang w:val="en-US"/>
        </w:rPr>
        <w:t xml:space="preserve">with the </w:t>
      </w:r>
      <w:r w:rsidRPr="0099620A">
        <w:rPr>
          <w:rFonts w:ascii="Arial" w:hAnsi="Arial" w:cs="Arial"/>
          <w:b w:val="0"/>
          <w:color w:val="auto"/>
          <w:lang w:val="en-US"/>
        </w:rPr>
        <w:t xml:space="preserve">partner and </w:t>
      </w:r>
      <w:r w:rsidR="006E41DF">
        <w:rPr>
          <w:rFonts w:ascii="Arial" w:hAnsi="Arial" w:cs="Arial"/>
          <w:b w:val="0"/>
          <w:color w:val="auto"/>
          <w:lang w:val="en-US"/>
        </w:rPr>
        <w:t xml:space="preserve">the </w:t>
      </w:r>
      <w:r w:rsidRPr="0099620A">
        <w:rPr>
          <w:rFonts w:ascii="Arial" w:hAnsi="Arial" w:cs="Arial"/>
          <w:b w:val="0"/>
          <w:color w:val="auto"/>
          <w:lang w:val="en-US"/>
        </w:rPr>
        <w:t>less effectiveness</w:t>
      </w:r>
      <w:r w:rsidR="00915766">
        <w:rPr>
          <w:rFonts w:ascii="Arial" w:hAnsi="Arial" w:cs="Arial"/>
          <w:b w:val="0"/>
          <w:color w:val="auto"/>
          <w:lang w:val="en-US"/>
        </w:rPr>
        <w:t xml:space="preserve"> of the method</w:t>
      </w:r>
      <w:r w:rsidRPr="0099620A">
        <w:rPr>
          <w:rFonts w:ascii="Arial" w:hAnsi="Arial" w:cs="Arial"/>
          <w:b w:val="0"/>
          <w:color w:val="auto"/>
          <w:lang w:val="en-US"/>
        </w:rPr>
        <w:t>. The IUD was one of the most popular meth</w:t>
      </w:r>
      <w:r w:rsidR="006E41DF">
        <w:rPr>
          <w:rFonts w:ascii="Arial" w:hAnsi="Arial" w:cs="Arial"/>
          <w:b w:val="0"/>
          <w:color w:val="auto"/>
          <w:lang w:val="en-US"/>
        </w:rPr>
        <w:t xml:space="preserve">ods. Condom, although known by respondents, </w:t>
      </w:r>
      <w:r w:rsidRPr="0099620A">
        <w:rPr>
          <w:rFonts w:ascii="Arial" w:hAnsi="Arial" w:cs="Arial"/>
          <w:b w:val="0"/>
          <w:color w:val="auto"/>
          <w:lang w:val="en-US"/>
        </w:rPr>
        <w:t xml:space="preserve">is not </w:t>
      </w:r>
      <w:r w:rsidR="006E41DF">
        <w:rPr>
          <w:rFonts w:ascii="Arial" w:hAnsi="Arial" w:cs="Arial"/>
          <w:b w:val="0"/>
          <w:color w:val="auto"/>
          <w:lang w:val="en-US"/>
        </w:rPr>
        <w:t xml:space="preserve">a </w:t>
      </w:r>
      <w:r w:rsidRPr="0099620A">
        <w:rPr>
          <w:rFonts w:ascii="Arial" w:hAnsi="Arial" w:cs="Arial"/>
          <w:b w:val="0"/>
          <w:color w:val="auto"/>
          <w:lang w:val="en-US"/>
        </w:rPr>
        <w:t>method</w:t>
      </w:r>
      <w:r w:rsidR="006E41DF">
        <w:rPr>
          <w:rFonts w:ascii="Arial" w:hAnsi="Arial" w:cs="Arial"/>
          <w:b w:val="0"/>
          <w:color w:val="auto"/>
          <w:lang w:val="en-US"/>
        </w:rPr>
        <w:t xml:space="preserve"> approved by the</w:t>
      </w:r>
      <w:r w:rsidRPr="0099620A">
        <w:rPr>
          <w:rFonts w:ascii="Arial" w:hAnsi="Arial" w:cs="Arial"/>
          <w:b w:val="0"/>
          <w:color w:val="auto"/>
          <w:lang w:val="en-US"/>
        </w:rPr>
        <w:t xml:space="preserve"> partners in rural areas. Abortion remains a commonly used solution for unwanted and unplanned pregnancies. Yo</w:t>
      </w:r>
      <w:r w:rsidR="006E41DF">
        <w:rPr>
          <w:rFonts w:ascii="Arial" w:hAnsi="Arial" w:cs="Arial"/>
          <w:b w:val="0"/>
          <w:color w:val="auto"/>
          <w:lang w:val="en-US"/>
        </w:rPr>
        <w:t xml:space="preserve">ung women without children </w:t>
      </w:r>
      <w:r w:rsidRPr="0099620A">
        <w:rPr>
          <w:rFonts w:ascii="Arial" w:hAnsi="Arial" w:cs="Arial"/>
          <w:b w:val="0"/>
          <w:color w:val="auto"/>
          <w:lang w:val="en-US"/>
        </w:rPr>
        <w:t>mentioned child abandonment resulting from unwanted pregnancies as an alternative to abortion</w:t>
      </w:r>
      <w:r w:rsidR="006E41DF">
        <w:rPr>
          <w:rFonts w:ascii="Arial" w:hAnsi="Arial" w:cs="Arial"/>
          <w:b w:val="0"/>
          <w:color w:val="auto"/>
          <w:lang w:val="en-US"/>
        </w:rPr>
        <w:t xml:space="preserve"> – when abortion </w:t>
      </w:r>
      <w:r w:rsidRPr="0099620A">
        <w:rPr>
          <w:rFonts w:ascii="Arial" w:hAnsi="Arial" w:cs="Arial"/>
          <w:b w:val="0"/>
          <w:color w:val="auto"/>
          <w:lang w:val="en-US"/>
        </w:rPr>
        <w:t>is rejected because of religious beliefs.</w:t>
      </w:r>
    </w:p>
    <w:p w:rsidR="0099620A" w:rsidRPr="0099620A" w:rsidRDefault="0099620A" w:rsidP="0099620A">
      <w:pPr>
        <w:pStyle w:val="Heading3"/>
        <w:ind w:firstLine="708"/>
        <w:jc w:val="both"/>
        <w:rPr>
          <w:rFonts w:ascii="Arial" w:hAnsi="Arial" w:cs="Arial"/>
          <w:b w:val="0"/>
          <w:color w:val="auto"/>
          <w:lang w:val="en-US"/>
        </w:rPr>
      </w:pPr>
      <w:r w:rsidRPr="0099620A">
        <w:rPr>
          <w:rFonts w:ascii="Arial" w:hAnsi="Arial" w:cs="Arial"/>
          <w:b w:val="0"/>
          <w:color w:val="auto"/>
          <w:lang w:val="en-US"/>
        </w:rPr>
        <w:t xml:space="preserve">All participants in the focus groups consider that teen pregnancy is an important issue that has gained momentum in their communities. The key </w:t>
      </w:r>
      <w:r w:rsidR="006E41DF">
        <w:rPr>
          <w:rFonts w:ascii="Arial" w:hAnsi="Arial" w:cs="Arial"/>
          <w:b w:val="0"/>
          <w:color w:val="auto"/>
          <w:lang w:val="en-US"/>
        </w:rPr>
        <w:t>people</w:t>
      </w:r>
      <w:r w:rsidRPr="0099620A">
        <w:rPr>
          <w:rFonts w:ascii="Arial" w:hAnsi="Arial" w:cs="Arial"/>
          <w:b w:val="0"/>
          <w:color w:val="auto"/>
          <w:lang w:val="en-US"/>
        </w:rPr>
        <w:t xml:space="preserve"> interviewed </w:t>
      </w:r>
      <w:r w:rsidR="006E41DF">
        <w:rPr>
          <w:rFonts w:ascii="Arial" w:hAnsi="Arial" w:cs="Arial"/>
          <w:b w:val="0"/>
          <w:color w:val="auto"/>
          <w:lang w:val="en-US"/>
        </w:rPr>
        <w:t xml:space="preserve">had </w:t>
      </w:r>
      <w:r w:rsidRPr="0099620A">
        <w:rPr>
          <w:rFonts w:ascii="Arial" w:hAnsi="Arial" w:cs="Arial"/>
          <w:b w:val="0"/>
          <w:color w:val="auto"/>
          <w:lang w:val="en-US"/>
        </w:rPr>
        <w:t>differentiated attitude, some believing that the number of teenage mothers is a pro</w:t>
      </w:r>
      <w:r w:rsidR="00BE7B1E">
        <w:rPr>
          <w:rFonts w:ascii="Arial" w:hAnsi="Arial" w:cs="Arial"/>
          <w:b w:val="0"/>
          <w:color w:val="auto"/>
          <w:lang w:val="en-US"/>
        </w:rPr>
        <w:t xml:space="preserve">blem. Surprisingly, </w:t>
      </w:r>
      <w:r w:rsidRPr="0099620A">
        <w:rPr>
          <w:rFonts w:ascii="Arial" w:hAnsi="Arial" w:cs="Arial"/>
          <w:b w:val="0"/>
          <w:color w:val="auto"/>
          <w:lang w:val="en-US"/>
        </w:rPr>
        <w:t>representatives of local authorities</w:t>
      </w:r>
      <w:r w:rsidR="00BE7B1E">
        <w:rPr>
          <w:rFonts w:ascii="Arial" w:hAnsi="Arial" w:cs="Arial"/>
          <w:b w:val="0"/>
          <w:color w:val="auto"/>
          <w:lang w:val="en-US"/>
        </w:rPr>
        <w:t xml:space="preserve">, </w:t>
      </w:r>
      <w:r w:rsidRPr="0099620A">
        <w:rPr>
          <w:rFonts w:ascii="Arial" w:hAnsi="Arial" w:cs="Arial"/>
          <w:b w:val="0"/>
          <w:color w:val="auto"/>
          <w:lang w:val="en-US"/>
        </w:rPr>
        <w:t>who know the number of these cases</w:t>
      </w:r>
      <w:r w:rsidR="00BE7B1E">
        <w:rPr>
          <w:rFonts w:ascii="Arial" w:hAnsi="Arial" w:cs="Arial"/>
          <w:b w:val="0"/>
          <w:color w:val="auto"/>
          <w:lang w:val="en-US"/>
        </w:rPr>
        <w:t>,</w:t>
      </w:r>
      <w:r w:rsidRPr="0099620A">
        <w:rPr>
          <w:rFonts w:ascii="Arial" w:hAnsi="Arial" w:cs="Arial"/>
          <w:b w:val="0"/>
          <w:color w:val="auto"/>
          <w:lang w:val="en-US"/>
        </w:rPr>
        <w:t xml:space="preserve"> do not perceive this reality as a problem to which </w:t>
      </w:r>
      <w:r w:rsidR="006E41DF">
        <w:rPr>
          <w:rFonts w:ascii="Arial" w:hAnsi="Arial" w:cs="Arial"/>
          <w:b w:val="0"/>
          <w:color w:val="auto"/>
          <w:lang w:val="en-US"/>
        </w:rPr>
        <w:t xml:space="preserve">they </w:t>
      </w:r>
      <w:r w:rsidRPr="0099620A">
        <w:rPr>
          <w:rFonts w:ascii="Arial" w:hAnsi="Arial" w:cs="Arial"/>
          <w:b w:val="0"/>
          <w:color w:val="auto"/>
          <w:lang w:val="en-US"/>
        </w:rPr>
        <w:t>would have a responsibility.</w:t>
      </w:r>
    </w:p>
    <w:p w:rsidR="00D50343" w:rsidRDefault="00BE7B1E" w:rsidP="00D50343">
      <w:pPr>
        <w:pStyle w:val="Heading3"/>
        <w:ind w:firstLine="708"/>
        <w:jc w:val="both"/>
        <w:rPr>
          <w:rFonts w:ascii="Arial" w:hAnsi="Arial" w:cs="Arial"/>
          <w:b w:val="0"/>
          <w:color w:val="auto"/>
          <w:lang w:val="en-US"/>
        </w:rPr>
      </w:pPr>
      <w:r>
        <w:rPr>
          <w:rFonts w:ascii="Arial" w:hAnsi="Arial" w:cs="Arial"/>
          <w:b w:val="0"/>
          <w:color w:val="auto"/>
          <w:lang w:val="en-US"/>
        </w:rPr>
        <w:t xml:space="preserve">Similar to the </w:t>
      </w:r>
      <w:r w:rsidR="00D3408E">
        <w:rPr>
          <w:rFonts w:ascii="Arial" w:hAnsi="Arial" w:cs="Arial"/>
          <w:b w:val="0"/>
          <w:color w:val="auto"/>
          <w:lang w:val="en-US"/>
        </w:rPr>
        <w:t>family planning difference</w:t>
      </w:r>
      <w:r w:rsidR="0099620A" w:rsidRPr="0099620A">
        <w:rPr>
          <w:rFonts w:ascii="Arial" w:hAnsi="Arial" w:cs="Arial"/>
          <w:b w:val="0"/>
          <w:color w:val="auto"/>
          <w:lang w:val="en-US"/>
        </w:rPr>
        <w:t xml:space="preserve"> between knowledge and practice</w:t>
      </w:r>
      <w:r w:rsidR="006E41DF">
        <w:rPr>
          <w:rFonts w:ascii="Arial" w:hAnsi="Arial" w:cs="Arial"/>
          <w:b w:val="0"/>
          <w:color w:val="auto"/>
          <w:lang w:val="en-US"/>
        </w:rPr>
        <w:t xml:space="preserve">, the </w:t>
      </w:r>
      <w:r>
        <w:rPr>
          <w:rFonts w:ascii="Arial" w:hAnsi="Arial" w:cs="Arial"/>
          <w:b w:val="0"/>
          <w:color w:val="auto"/>
          <w:lang w:val="en-US"/>
        </w:rPr>
        <w:t>gap</w:t>
      </w:r>
      <w:r w:rsidR="006E41DF">
        <w:rPr>
          <w:rFonts w:ascii="Arial" w:hAnsi="Arial" w:cs="Arial"/>
          <w:b w:val="0"/>
          <w:color w:val="auto"/>
          <w:lang w:val="en-US"/>
        </w:rPr>
        <w:t xml:space="preserve"> occurs </w:t>
      </w:r>
      <w:r>
        <w:rPr>
          <w:rFonts w:ascii="Arial" w:hAnsi="Arial" w:cs="Arial"/>
          <w:b w:val="0"/>
          <w:color w:val="auto"/>
          <w:lang w:val="en-US"/>
        </w:rPr>
        <w:t xml:space="preserve">also </w:t>
      </w:r>
      <w:r w:rsidR="006E41DF">
        <w:rPr>
          <w:rFonts w:ascii="Arial" w:hAnsi="Arial" w:cs="Arial"/>
          <w:b w:val="0"/>
          <w:color w:val="auto"/>
          <w:lang w:val="en-US"/>
        </w:rPr>
        <w:t xml:space="preserve">in the </w:t>
      </w:r>
      <w:r w:rsidR="0099620A" w:rsidRPr="0099620A">
        <w:rPr>
          <w:rFonts w:ascii="Arial" w:hAnsi="Arial" w:cs="Arial"/>
          <w:b w:val="0"/>
          <w:color w:val="auto"/>
          <w:lang w:val="en-US"/>
        </w:rPr>
        <w:t>pre</w:t>
      </w:r>
      <w:r>
        <w:rPr>
          <w:rFonts w:ascii="Arial" w:hAnsi="Arial" w:cs="Arial"/>
          <w:b w:val="0"/>
          <w:color w:val="auto"/>
          <w:lang w:val="en-US"/>
        </w:rPr>
        <w:t>-</w:t>
      </w:r>
      <w:r w:rsidR="0099620A" w:rsidRPr="0099620A">
        <w:rPr>
          <w:rFonts w:ascii="Arial" w:hAnsi="Arial" w:cs="Arial"/>
          <w:b w:val="0"/>
          <w:color w:val="auto"/>
          <w:lang w:val="en-US"/>
        </w:rPr>
        <w:t xml:space="preserve">natal care. </w:t>
      </w:r>
      <w:r w:rsidR="006E41DF">
        <w:rPr>
          <w:rFonts w:ascii="Arial" w:hAnsi="Arial" w:cs="Arial"/>
          <w:b w:val="0"/>
          <w:color w:val="auto"/>
          <w:lang w:val="en-US"/>
        </w:rPr>
        <w:t>Frequently, t</w:t>
      </w:r>
      <w:r w:rsidR="0099620A" w:rsidRPr="0099620A">
        <w:rPr>
          <w:rFonts w:ascii="Arial" w:hAnsi="Arial" w:cs="Arial"/>
          <w:b w:val="0"/>
          <w:color w:val="auto"/>
          <w:lang w:val="en-US"/>
        </w:rPr>
        <w:t>he first pre</w:t>
      </w:r>
      <w:r>
        <w:rPr>
          <w:rFonts w:ascii="Arial" w:hAnsi="Arial" w:cs="Arial"/>
          <w:b w:val="0"/>
          <w:color w:val="auto"/>
          <w:lang w:val="en-US"/>
        </w:rPr>
        <w:t>-</w:t>
      </w:r>
      <w:r w:rsidR="0099620A" w:rsidRPr="0099620A">
        <w:rPr>
          <w:rFonts w:ascii="Arial" w:hAnsi="Arial" w:cs="Arial"/>
          <w:b w:val="0"/>
          <w:color w:val="auto"/>
          <w:lang w:val="en-US"/>
        </w:rPr>
        <w:t xml:space="preserve">natal visit is requested late. Often, the first visit occurs </w:t>
      </w:r>
      <w:r w:rsidR="006E41DF">
        <w:rPr>
          <w:rFonts w:ascii="Arial" w:hAnsi="Arial" w:cs="Arial"/>
          <w:b w:val="0"/>
          <w:color w:val="auto"/>
          <w:lang w:val="en-US"/>
        </w:rPr>
        <w:t xml:space="preserve">not due to the desire to check the pregnancy health status, </w:t>
      </w:r>
      <w:r w:rsidR="0099620A" w:rsidRPr="0099620A">
        <w:rPr>
          <w:rFonts w:ascii="Arial" w:hAnsi="Arial" w:cs="Arial"/>
          <w:b w:val="0"/>
          <w:color w:val="auto"/>
          <w:lang w:val="en-US"/>
        </w:rPr>
        <w:t xml:space="preserve">but as a result of the emergence of signs of disease. Each group noted that </w:t>
      </w:r>
      <w:r w:rsidR="006E41DF">
        <w:rPr>
          <w:rFonts w:ascii="Arial" w:hAnsi="Arial" w:cs="Arial"/>
          <w:b w:val="0"/>
          <w:color w:val="auto"/>
          <w:lang w:val="en-US"/>
        </w:rPr>
        <w:t xml:space="preserve">in the </w:t>
      </w:r>
      <w:r w:rsidR="0099620A" w:rsidRPr="0099620A">
        <w:rPr>
          <w:rFonts w:ascii="Arial" w:hAnsi="Arial" w:cs="Arial"/>
          <w:b w:val="0"/>
          <w:color w:val="auto"/>
          <w:lang w:val="en-US"/>
        </w:rPr>
        <w:t xml:space="preserve">community </w:t>
      </w:r>
      <w:r w:rsidR="006E41DF">
        <w:rPr>
          <w:rFonts w:ascii="Arial" w:hAnsi="Arial" w:cs="Arial"/>
          <w:b w:val="0"/>
          <w:color w:val="auto"/>
          <w:lang w:val="en-US"/>
        </w:rPr>
        <w:t xml:space="preserve">there </w:t>
      </w:r>
      <w:r w:rsidR="0099620A" w:rsidRPr="0099620A">
        <w:rPr>
          <w:rFonts w:ascii="Arial" w:hAnsi="Arial" w:cs="Arial"/>
          <w:b w:val="0"/>
          <w:color w:val="auto"/>
          <w:lang w:val="en-US"/>
        </w:rPr>
        <w:t>are pregnant who only sought medical assistance</w:t>
      </w:r>
      <w:r w:rsidR="00A903B5">
        <w:rPr>
          <w:rFonts w:ascii="Arial" w:hAnsi="Arial" w:cs="Arial"/>
          <w:b w:val="0"/>
          <w:color w:val="auto"/>
          <w:lang w:val="en-US"/>
        </w:rPr>
        <w:t xml:space="preserve"> very late,</w:t>
      </w:r>
      <w:r w:rsidR="0099620A" w:rsidRPr="0099620A">
        <w:rPr>
          <w:rFonts w:ascii="Arial" w:hAnsi="Arial" w:cs="Arial"/>
          <w:b w:val="0"/>
          <w:color w:val="auto"/>
          <w:lang w:val="en-US"/>
        </w:rPr>
        <w:t xml:space="preserve"> </w:t>
      </w:r>
      <w:r w:rsidR="00A903B5">
        <w:rPr>
          <w:rFonts w:ascii="Arial" w:hAnsi="Arial" w:cs="Arial"/>
          <w:b w:val="0"/>
          <w:color w:val="auto"/>
          <w:lang w:val="en-US"/>
        </w:rPr>
        <w:t xml:space="preserve">during </w:t>
      </w:r>
      <w:r w:rsidR="0099620A" w:rsidRPr="0099620A">
        <w:rPr>
          <w:rFonts w:ascii="Arial" w:hAnsi="Arial" w:cs="Arial"/>
          <w:b w:val="0"/>
          <w:color w:val="auto"/>
          <w:lang w:val="en-US"/>
        </w:rPr>
        <w:t>labor. A</w:t>
      </w:r>
      <w:r w:rsidR="001A6D7C">
        <w:rPr>
          <w:rFonts w:ascii="Arial" w:hAnsi="Arial" w:cs="Arial"/>
          <w:b w:val="0"/>
          <w:color w:val="auto"/>
          <w:lang w:val="en-US"/>
        </w:rPr>
        <w:t>mong women who register for pre</w:t>
      </w:r>
      <w:r w:rsidR="00A903B5">
        <w:rPr>
          <w:rFonts w:ascii="Arial" w:hAnsi="Arial" w:cs="Arial"/>
          <w:b w:val="0"/>
          <w:color w:val="auto"/>
          <w:lang w:val="en-US"/>
        </w:rPr>
        <w:t>-</w:t>
      </w:r>
      <w:r w:rsidR="0099620A" w:rsidRPr="0099620A">
        <w:rPr>
          <w:rFonts w:ascii="Arial" w:hAnsi="Arial" w:cs="Arial"/>
          <w:b w:val="0"/>
          <w:color w:val="auto"/>
          <w:lang w:val="en-US"/>
        </w:rPr>
        <w:t xml:space="preserve">natal care </w:t>
      </w:r>
      <w:r w:rsidR="001A6D7C">
        <w:rPr>
          <w:rFonts w:ascii="Arial" w:hAnsi="Arial" w:cs="Arial"/>
          <w:b w:val="0"/>
          <w:color w:val="auto"/>
          <w:lang w:val="en-US"/>
        </w:rPr>
        <w:t xml:space="preserve">at the GP level, </w:t>
      </w:r>
      <w:r w:rsidR="0099620A" w:rsidRPr="0099620A">
        <w:rPr>
          <w:rFonts w:ascii="Arial" w:hAnsi="Arial" w:cs="Arial"/>
          <w:b w:val="0"/>
          <w:color w:val="auto"/>
          <w:lang w:val="en-US"/>
        </w:rPr>
        <w:t xml:space="preserve">those with </w:t>
      </w:r>
      <w:r w:rsidR="001A6D7C">
        <w:rPr>
          <w:rFonts w:ascii="Arial" w:hAnsi="Arial" w:cs="Arial"/>
          <w:b w:val="0"/>
          <w:color w:val="auto"/>
          <w:lang w:val="en-US"/>
        </w:rPr>
        <w:t xml:space="preserve">poor </w:t>
      </w:r>
      <w:r w:rsidR="0099620A" w:rsidRPr="0099620A">
        <w:rPr>
          <w:rFonts w:ascii="Arial" w:hAnsi="Arial" w:cs="Arial"/>
          <w:b w:val="0"/>
          <w:color w:val="auto"/>
          <w:lang w:val="en-US"/>
        </w:rPr>
        <w:t xml:space="preserve">financial </w:t>
      </w:r>
      <w:r w:rsidR="001A6D7C">
        <w:rPr>
          <w:rFonts w:ascii="Arial" w:hAnsi="Arial" w:cs="Arial"/>
          <w:b w:val="0"/>
          <w:color w:val="auto"/>
          <w:lang w:val="en-US"/>
        </w:rPr>
        <w:t xml:space="preserve">conditions </w:t>
      </w:r>
      <w:r w:rsidR="00A903B5">
        <w:rPr>
          <w:rFonts w:ascii="Arial" w:hAnsi="Arial" w:cs="Arial"/>
          <w:b w:val="0"/>
          <w:color w:val="auto"/>
          <w:lang w:val="en-US"/>
        </w:rPr>
        <w:t>do not underwent</w:t>
      </w:r>
      <w:r w:rsidR="0099620A" w:rsidRPr="0099620A">
        <w:rPr>
          <w:rFonts w:ascii="Arial" w:hAnsi="Arial" w:cs="Arial"/>
          <w:b w:val="0"/>
          <w:color w:val="auto"/>
          <w:lang w:val="en-US"/>
        </w:rPr>
        <w:t xml:space="preserve"> investigations and specialist appointments because </w:t>
      </w:r>
      <w:r w:rsidR="001A6D7C">
        <w:rPr>
          <w:rFonts w:ascii="Arial" w:hAnsi="Arial" w:cs="Arial"/>
          <w:b w:val="0"/>
          <w:color w:val="auto"/>
          <w:lang w:val="en-US"/>
        </w:rPr>
        <w:t xml:space="preserve">of </w:t>
      </w:r>
      <w:r w:rsidR="0099620A" w:rsidRPr="0099620A">
        <w:rPr>
          <w:rFonts w:ascii="Arial" w:hAnsi="Arial" w:cs="Arial"/>
          <w:b w:val="0"/>
          <w:color w:val="auto"/>
          <w:lang w:val="en-US"/>
        </w:rPr>
        <w:t xml:space="preserve">the association </w:t>
      </w:r>
      <w:r w:rsidR="001A6D7C">
        <w:rPr>
          <w:rFonts w:ascii="Arial" w:hAnsi="Arial" w:cs="Arial"/>
          <w:b w:val="0"/>
          <w:color w:val="auto"/>
          <w:lang w:val="en-US"/>
        </w:rPr>
        <w:t xml:space="preserve">with </w:t>
      </w:r>
      <w:r w:rsidR="0099620A" w:rsidRPr="0099620A">
        <w:rPr>
          <w:rFonts w:ascii="Arial" w:hAnsi="Arial" w:cs="Arial"/>
          <w:b w:val="0"/>
          <w:color w:val="auto"/>
          <w:lang w:val="en-US"/>
        </w:rPr>
        <w:t>formal and informal payments. Conducting</w:t>
      </w:r>
      <w:r w:rsidR="001A6D7C">
        <w:rPr>
          <w:rFonts w:ascii="Arial" w:hAnsi="Arial" w:cs="Arial"/>
          <w:b w:val="0"/>
          <w:color w:val="auto"/>
          <w:lang w:val="en-US"/>
        </w:rPr>
        <w:t xml:space="preserve"> modern</w:t>
      </w:r>
      <w:r w:rsidR="0099620A" w:rsidRPr="0099620A">
        <w:rPr>
          <w:rFonts w:ascii="Arial" w:hAnsi="Arial" w:cs="Arial"/>
          <w:b w:val="0"/>
          <w:color w:val="auto"/>
          <w:lang w:val="en-US"/>
        </w:rPr>
        <w:t xml:space="preserve"> investigations</w:t>
      </w:r>
      <w:r w:rsidR="001A6D7C">
        <w:rPr>
          <w:rFonts w:ascii="Arial" w:hAnsi="Arial" w:cs="Arial"/>
          <w:b w:val="0"/>
          <w:color w:val="auto"/>
          <w:lang w:val="en-US"/>
        </w:rPr>
        <w:t>,</w:t>
      </w:r>
      <w:r w:rsidR="0099620A" w:rsidRPr="0099620A">
        <w:rPr>
          <w:rFonts w:ascii="Arial" w:hAnsi="Arial" w:cs="Arial"/>
          <w:b w:val="0"/>
          <w:color w:val="auto"/>
          <w:lang w:val="en-US"/>
        </w:rPr>
        <w:t xml:space="preserve"> 3D and 4D ultrasounds type</w:t>
      </w:r>
      <w:r w:rsidR="001A6D7C">
        <w:rPr>
          <w:rFonts w:ascii="Arial" w:hAnsi="Arial" w:cs="Arial"/>
          <w:b w:val="0"/>
          <w:color w:val="auto"/>
          <w:lang w:val="en-US"/>
        </w:rPr>
        <w:t>,</w:t>
      </w:r>
      <w:r w:rsidR="0099620A" w:rsidRPr="0099620A">
        <w:rPr>
          <w:rFonts w:ascii="Arial" w:hAnsi="Arial" w:cs="Arial"/>
          <w:b w:val="0"/>
          <w:color w:val="auto"/>
          <w:lang w:val="en-US"/>
        </w:rPr>
        <w:t xml:space="preserve"> remain</w:t>
      </w:r>
      <w:r w:rsidR="001A6D7C">
        <w:rPr>
          <w:rFonts w:ascii="Arial" w:hAnsi="Arial" w:cs="Arial"/>
          <w:b w:val="0"/>
          <w:color w:val="auto"/>
          <w:lang w:val="en-US"/>
        </w:rPr>
        <w:t>s an</w:t>
      </w:r>
      <w:r w:rsidR="0099620A" w:rsidRPr="0099620A">
        <w:rPr>
          <w:rFonts w:ascii="Arial" w:hAnsi="Arial" w:cs="Arial"/>
          <w:b w:val="0"/>
          <w:color w:val="auto"/>
          <w:lang w:val="en-US"/>
        </w:rPr>
        <w:t xml:space="preserve"> unachievable</w:t>
      </w:r>
      <w:r w:rsidR="001A6D7C">
        <w:rPr>
          <w:rFonts w:ascii="Arial" w:hAnsi="Arial" w:cs="Arial"/>
          <w:b w:val="0"/>
          <w:color w:val="auto"/>
          <w:lang w:val="en-US"/>
        </w:rPr>
        <w:t xml:space="preserve"> ideal</w:t>
      </w:r>
      <w:r w:rsidR="0099620A" w:rsidRPr="0099620A">
        <w:rPr>
          <w:rFonts w:ascii="Arial" w:hAnsi="Arial" w:cs="Arial"/>
          <w:b w:val="0"/>
          <w:color w:val="auto"/>
          <w:lang w:val="en-US"/>
        </w:rPr>
        <w:t xml:space="preserve"> for many women.</w:t>
      </w:r>
    </w:p>
    <w:p w:rsidR="00D50343" w:rsidRPr="00D50343" w:rsidRDefault="00D50343" w:rsidP="00D50343">
      <w:pPr>
        <w:rPr>
          <w:lang w:val="en-US"/>
        </w:rPr>
      </w:pPr>
    </w:p>
    <w:p w:rsidR="001A6D7C" w:rsidRPr="001A6D7C" w:rsidRDefault="001A6D7C" w:rsidP="00BC364B">
      <w:pPr>
        <w:ind w:firstLine="708"/>
        <w:rPr>
          <w:rFonts w:ascii="Arial" w:eastAsiaTheme="majorEastAsia" w:hAnsi="Arial" w:cs="Arial"/>
          <w:bCs/>
          <w:lang w:val="en-US"/>
        </w:rPr>
      </w:pPr>
      <w:r w:rsidRPr="001A6D7C">
        <w:rPr>
          <w:rFonts w:ascii="Arial" w:eastAsiaTheme="majorEastAsia" w:hAnsi="Arial" w:cs="Arial"/>
          <w:bCs/>
          <w:lang w:val="en-US"/>
        </w:rPr>
        <w:t xml:space="preserve">From </w:t>
      </w:r>
      <w:r w:rsidR="00BC364B">
        <w:rPr>
          <w:rFonts w:ascii="Arial" w:eastAsiaTheme="majorEastAsia" w:hAnsi="Arial" w:cs="Arial"/>
          <w:bCs/>
          <w:lang w:val="en-US"/>
        </w:rPr>
        <w:t xml:space="preserve">the </w:t>
      </w:r>
      <w:r w:rsidRPr="001A6D7C">
        <w:rPr>
          <w:rFonts w:ascii="Arial" w:eastAsiaTheme="majorEastAsia" w:hAnsi="Arial" w:cs="Arial"/>
          <w:bCs/>
          <w:lang w:val="en-US"/>
        </w:rPr>
        <w:t xml:space="preserve">interviews with relevant </w:t>
      </w:r>
      <w:r w:rsidR="00BC364B">
        <w:rPr>
          <w:rFonts w:ascii="Arial" w:eastAsiaTheme="majorEastAsia" w:hAnsi="Arial" w:cs="Arial"/>
          <w:bCs/>
          <w:lang w:val="en-US"/>
        </w:rPr>
        <w:t>people, one conclusion is that - i</w:t>
      </w:r>
      <w:r w:rsidRPr="001A6D7C">
        <w:rPr>
          <w:rFonts w:ascii="Arial" w:eastAsiaTheme="majorEastAsia" w:hAnsi="Arial" w:cs="Arial"/>
          <w:bCs/>
          <w:lang w:val="en-US"/>
        </w:rPr>
        <w:t xml:space="preserve">n the absence of monitoring </w:t>
      </w:r>
      <w:r w:rsidR="00BC364B">
        <w:rPr>
          <w:rFonts w:ascii="Arial" w:eastAsiaTheme="majorEastAsia" w:hAnsi="Arial" w:cs="Arial"/>
          <w:bCs/>
          <w:lang w:val="en-US"/>
        </w:rPr>
        <w:t xml:space="preserve">the </w:t>
      </w:r>
      <w:r w:rsidRPr="001A6D7C">
        <w:rPr>
          <w:rFonts w:ascii="Arial" w:eastAsiaTheme="majorEastAsia" w:hAnsi="Arial" w:cs="Arial"/>
          <w:bCs/>
          <w:lang w:val="en-US"/>
        </w:rPr>
        <w:t>quality of care</w:t>
      </w:r>
      <w:r w:rsidR="00BC364B">
        <w:rPr>
          <w:rFonts w:ascii="Arial" w:eastAsiaTheme="majorEastAsia" w:hAnsi="Arial" w:cs="Arial"/>
          <w:bCs/>
          <w:lang w:val="en-US"/>
        </w:rPr>
        <w:t xml:space="preserve"> provided by each GP cabinet,</w:t>
      </w:r>
      <w:r w:rsidR="00D50343">
        <w:rPr>
          <w:rFonts w:ascii="Arial" w:eastAsiaTheme="majorEastAsia" w:hAnsi="Arial" w:cs="Arial"/>
          <w:bCs/>
          <w:lang w:val="en-US"/>
        </w:rPr>
        <w:t xml:space="preserve"> these differ</w:t>
      </w:r>
      <w:r w:rsidRPr="001A6D7C">
        <w:rPr>
          <w:rFonts w:ascii="Arial" w:eastAsiaTheme="majorEastAsia" w:hAnsi="Arial" w:cs="Arial"/>
          <w:bCs/>
          <w:lang w:val="en-US"/>
        </w:rPr>
        <w:t xml:space="preserve"> significantly from one office to another. This is proven by the stories of women who have experienced pregnancy and pre</w:t>
      </w:r>
      <w:r w:rsidR="00D50343">
        <w:rPr>
          <w:rFonts w:ascii="Arial" w:eastAsiaTheme="majorEastAsia" w:hAnsi="Arial" w:cs="Arial"/>
          <w:bCs/>
          <w:lang w:val="en-US"/>
        </w:rPr>
        <w:t>-</w:t>
      </w:r>
      <w:r w:rsidRPr="001A6D7C">
        <w:rPr>
          <w:rFonts w:ascii="Arial" w:eastAsiaTheme="majorEastAsia" w:hAnsi="Arial" w:cs="Arial"/>
          <w:bCs/>
          <w:lang w:val="en-US"/>
        </w:rPr>
        <w:t xml:space="preserve">natal care services, which states that doctors are very different. They point out that </w:t>
      </w:r>
      <w:r w:rsidR="00BC364B">
        <w:rPr>
          <w:rFonts w:ascii="Arial" w:eastAsiaTheme="majorEastAsia" w:hAnsi="Arial" w:cs="Arial"/>
          <w:bCs/>
          <w:lang w:val="en-US"/>
        </w:rPr>
        <w:t>GPs</w:t>
      </w:r>
      <w:r w:rsidRPr="001A6D7C">
        <w:rPr>
          <w:rFonts w:ascii="Arial" w:eastAsiaTheme="majorEastAsia" w:hAnsi="Arial" w:cs="Arial"/>
          <w:bCs/>
          <w:lang w:val="en-US"/>
        </w:rPr>
        <w:t xml:space="preserve"> are often in a hurry, limit their interaction with pregnant </w:t>
      </w:r>
      <w:r w:rsidR="00BC364B">
        <w:rPr>
          <w:rFonts w:ascii="Arial" w:eastAsiaTheme="majorEastAsia" w:hAnsi="Arial" w:cs="Arial"/>
          <w:bCs/>
          <w:lang w:val="en-US"/>
        </w:rPr>
        <w:t xml:space="preserve">women </w:t>
      </w:r>
      <w:r w:rsidRPr="001A6D7C">
        <w:rPr>
          <w:rFonts w:ascii="Arial" w:eastAsiaTheme="majorEastAsia" w:hAnsi="Arial" w:cs="Arial"/>
          <w:bCs/>
          <w:lang w:val="en-US"/>
        </w:rPr>
        <w:t xml:space="preserve">at the completion of laboratory investigations </w:t>
      </w:r>
      <w:r w:rsidR="00D50343">
        <w:rPr>
          <w:rFonts w:ascii="Arial" w:eastAsiaTheme="majorEastAsia" w:hAnsi="Arial" w:cs="Arial"/>
          <w:bCs/>
          <w:lang w:val="en-US"/>
        </w:rPr>
        <w:t>and</w:t>
      </w:r>
      <w:r w:rsidRPr="001A6D7C">
        <w:rPr>
          <w:rFonts w:ascii="Arial" w:eastAsiaTheme="majorEastAsia" w:hAnsi="Arial" w:cs="Arial"/>
          <w:bCs/>
          <w:lang w:val="en-US"/>
        </w:rPr>
        <w:t xml:space="preserve"> specialty consultations</w:t>
      </w:r>
      <w:r w:rsidR="00D50343">
        <w:rPr>
          <w:rFonts w:ascii="Arial" w:eastAsiaTheme="majorEastAsia" w:hAnsi="Arial" w:cs="Arial"/>
          <w:bCs/>
          <w:lang w:val="en-US"/>
        </w:rPr>
        <w:t xml:space="preserve"> referrals</w:t>
      </w:r>
      <w:r w:rsidRPr="001A6D7C">
        <w:rPr>
          <w:rFonts w:ascii="Arial" w:eastAsiaTheme="majorEastAsia" w:hAnsi="Arial" w:cs="Arial"/>
          <w:bCs/>
          <w:lang w:val="en-US"/>
        </w:rPr>
        <w:t xml:space="preserve"> (whose results </w:t>
      </w:r>
      <w:r w:rsidR="00BC364B">
        <w:rPr>
          <w:rFonts w:ascii="Arial" w:eastAsiaTheme="majorEastAsia" w:hAnsi="Arial" w:cs="Arial"/>
          <w:bCs/>
          <w:lang w:val="en-US"/>
        </w:rPr>
        <w:t>are not later on discussed</w:t>
      </w:r>
      <w:r w:rsidR="00D50343">
        <w:rPr>
          <w:rFonts w:ascii="Arial" w:eastAsiaTheme="majorEastAsia" w:hAnsi="Arial" w:cs="Arial"/>
          <w:bCs/>
          <w:lang w:val="en-US"/>
        </w:rPr>
        <w:t>), and use</w:t>
      </w:r>
      <w:r w:rsidRPr="001A6D7C">
        <w:rPr>
          <w:rFonts w:ascii="Arial" w:eastAsiaTheme="majorEastAsia" w:hAnsi="Arial" w:cs="Arial"/>
          <w:bCs/>
          <w:lang w:val="en-US"/>
        </w:rPr>
        <w:t xml:space="preserve"> difficult to understand</w:t>
      </w:r>
      <w:r w:rsidR="00D50343">
        <w:rPr>
          <w:rFonts w:ascii="Arial" w:eastAsiaTheme="majorEastAsia" w:hAnsi="Arial" w:cs="Arial"/>
          <w:bCs/>
          <w:lang w:val="en-US"/>
        </w:rPr>
        <w:t xml:space="preserve"> terms</w:t>
      </w:r>
      <w:r w:rsidRPr="001A6D7C">
        <w:rPr>
          <w:rFonts w:ascii="Arial" w:eastAsiaTheme="majorEastAsia" w:hAnsi="Arial" w:cs="Arial"/>
          <w:bCs/>
          <w:lang w:val="en-US"/>
        </w:rPr>
        <w:t xml:space="preserve">. </w:t>
      </w:r>
      <w:r w:rsidR="00BC364B">
        <w:rPr>
          <w:rFonts w:ascii="Arial" w:eastAsiaTheme="majorEastAsia" w:hAnsi="Arial" w:cs="Arial"/>
          <w:bCs/>
          <w:lang w:val="en-US"/>
        </w:rPr>
        <w:t xml:space="preserve">In the study there </w:t>
      </w:r>
      <w:r w:rsidR="00D50343">
        <w:rPr>
          <w:rFonts w:ascii="Arial" w:eastAsiaTheme="majorEastAsia" w:hAnsi="Arial" w:cs="Arial"/>
          <w:bCs/>
          <w:lang w:val="en-US"/>
        </w:rPr>
        <w:t>mentioned, by some respondents,</w:t>
      </w:r>
      <w:r w:rsidR="00BC364B">
        <w:rPr>
          <w:rFonts w:ascii="Arial" w:eastAsiaTheme="majorEastAsia" w:hAnsi="Arial" w:cs="Arial"/>
          <w:bCs/>
          <w:lang w:val="en-US"/>
        </w:rPr>
        <w:t xml:space="preserve"> GPs</w:t>
      </w:r>
      <w:r w:rsidR="00D50343">
        <w:rPr>
          <w:rFonts w:ascii="Arial" w:eastAsiaTheme="majorEastAsia" w:hAnsi="Arial" w:cs="Arial"/>
          <w:bCs/>
          <w:lang w:val="en-US"/>
        </w:rPr>
        <w:t xml:space="preserve"> that,</w:t>
      </w:r>
      <w:r w:rsidR="00BC364B">
        <w:rPr>
          <w:rFonts w:ascii="Arial" w:eastAsiaTheme="majorEastAsia" w:hAnsi="Arial" w:cs="Arial"/>
          <w:bCs/>
          <w:lang w:val="en-US"/>
        </w:rPr>
        <w:t xml:space="preserve"> through the</w:t>
      </w:r>
      <w:r w:rsidRPr="001A6D7C">
        <w:rPr>
          <w:rFonts w:ascii="Arial" w:eastAsiaTheme="majorEastAsia" w:hAnsi="Arial" w:cs="Arial"/>
          <w:bCs/>
          <w:lang w:val="en-US"/>
        </w:rPr>
        <w:t xml:space="preserve"> quality of </w:t>
      </w:r>
      <w:r w:rsidR="00BC364B">
        <w:rPr>
          <w:rFonts w:ascii="Arial" w:eastAsiaTheme="majorEastAsia" w:hAnsi="Arial" w:cs="Arial"/>
          <w:bCs/>
          <w:lang w:val="en-US"/>
        </w:rPr>
        <w:t xml:space="preserve">their </w:t>
      </w:r>
      <w:r w:rsidRPr="001A6D7C">
        <w:rPr>
          <w:rFonts w:ascii="Arial" w:eastAsiaTheme="majorEastAsia" w:hAnsi="Arial" w:cs="Arial"/>
          <w:bCs/>
          <w:lang w:val="en-US"/>
        </w:rPr>
        <w:t>services</w:t>
      </w:r>
      <w:r w:rsidR="00BC364B">
        <w:rPr>
          <w:rFonts w:ascii="Arial" w:eastAsiaTheme="majorEastAsia" w:hAnsi="Arial" w:cs="Arial"/>
          <w:bCs/>
          <w:lang w:val="en-US"/>
        </w:rPr>
        <w:t>,</w:t>
      </w:r>
      <w:r w:rsidRPr="001A6D7C">
        <w:rPr>
          <w:rFonts w:ascii="Arial" w:eastAsiaTheme="majorEastAsia" w:hAnsi="Arial" w:cs="Arial"/>
          <w:bCs/>
          <w:lang w:val="en-US"/>
        </w:rPr>
        <w:t xml:space="preserve"> motivated pregnant </w:t>
      </w:r>
      <w:r w:rsidR="00BC364B">
        <w:rPr>
          <w:rFonts w:ascii="Arial" w:eastAsiaTheme="majorEastAsia" w:hAnsi="Arial" w:cs="Arial"/>
          <w:bCs/>
          <w:lang w:val="en-US"/>
        </w:rPr>
        <w:t>women to use the services of prenatal care</w:t>
      </w:r>
      <w:r w:rsidRPr="001A6D7C">
        <w:rPr>
          <w:rFonts w:ascii="Arial" w:eastAsiaTheme="majorEastAsia" w:hAnsi="Arial" w:cs="Arial"/>
          <w:bCs/>
          <w:lang w:val="en-US"/>
        </w:rPr>
        <w:t xml:space="preserve">. At the first visit, the women did not get </w:t>
      </w:r>
      <w:r w:rsidR="00BC364B">
        <w:rPr>
          <w:rFonts w:ascii="Arial" w:eastAsiaTheme="majorEastAsia" w:hAnsi="Arial" w:cs="Arial"/>
          <w:bCs/>
          <w:lang w:val="en-US"/>
        </w:rPr>
        <w:t>a pregnancy booklet</w:t>
      </w:r>
      <w:r w:rsidRPr="001A6D7C">
        <w:rPr>
          <w:rFonts w:ascii="Arial" w:eastAsiaTheme="majorEastAsia" w:hAnsi="Arial" w:cs="Arial"/>
          <w:bCs/>
          <w:lang w:val="en-US"/>
        </w:rPr>
        <w:t xml:space="preserve">, but were counseled on harmful habits during pregnancy. In some cases, they were prescribed iron supplements, calcium and vitamins. The </w:t>
      </w:r>
      <w:r w:rsidR="00BC364B">
        <w:rPr>
          <w:rFonts w:ascii="Arial" w:eastAsiaTheme="majorEastAsia" w:hAnsi="Arial" w:cs="Arial"/>
          <w:bCs/>
          <w:lang w:val="en-US"/>
        </w:rPr>
        <w:t xml:space="preserve">GPs interviewed declared </w:t>
      </w:r>
      <w:r w:rsidRPr="001A6D7C">
        <w:rPr>
          <w:rFonts w:ascii="Arial" w:eastAsiaTheme="majorEastAsia" w:hAnsi="Arial" w:cs="Arial"/>
          <w:bCs/>
          <w:lang w:val="en-US"/>
        </w:rPr>
        <w:t xml:space="preserve">that </w:t>
      </w:r>
      <w:r w:rsidR="00BC364B">
        <w:rPr>
          <w:rFonts w:ascii="Arial" w:eastAsiaTheme="majorEastAsia" w:hAnsi="Arial" w:cs="Arial"/>
          <w:bCs/>
          <w:lang w:val="en-US"/>
        </w:rPr>
        <w:t>they resolve themselves the</w:t>
      </w:r>
      <w:r w:rsidRPr="001A6D7C">
        <w:rPr>
          <w:rFonts w:ascii="Arial" w:eastAsiaTheme="majorEastAsia" w:hAnsi="Arial" w:cs="Arial"/>
          <w:bCs/>
          <w:lang w:val="en-US"/>
        </w:rPr>
        <w:t xml:space="preserve"> bureaucratic issues </w:t>
      </w:r>
      <w:r w:rsidR="00BC364B">
        <w:rPr>
          <w:rFonts w:ascii="Arial" w:eastAsiaTheme="majorEastAsia" w:hAnsi="Arial" w:cs="Arial"/>
          <w:bCs/>
          <w:lang w:val="en-US"/>
        </w:rPr>
        <w:t xml:space="preserve">related to </w:t>
      </w:r>
      <w:r w:rsidRPr="001A6D7C">
        <w:rPr>
          <w:rFonts w:ascii="Arial" w:eastAsiaTheme="majorEastAsia" w:hAnsi="Arial" w:cs="Arial"/>
          <w:bCs/>
          <w:lang w:val="en-US"/>
        </w:rPr>
        <w:t xml:space="preserve">gaining access to </w:t>
      </w:r>
      <w:r w:rsidR="00BC364B">
        <w:rPr>
          <w:rFonts w:ascii="Arial" w:eastAsiaTheme="majorEastAsia" w:hAnsi="Arial" w:cs="Arial"/>
          <w:bCs/>
          <w:lang w:val="en-US"/>
        </w:rPr>
        <w:t xml:space="preserve">the insurance system </w:t>
      </w:r>
      <w:r w:rsidRPr="001A6D7C">
        <w:rPr>
          <w:rFonts w:ascii="Arial" w:eastAsiaTheme="majorEastAsia" w:hAnsi="Arial" w:cs="Arial"/>
          <w:bCs/>
          <w:lang w:val="en-US"/>
        </w:rPr>
        <w:t>package. This practice is disseminated by the Public Health Department as an example of best practice.</w:t>
      </w:r>
    </w:p>
    <w:p w:rsidR="001A6D7C" w:rsidRPr="001A6D7C" w:rsidRDefault="00476231" w:rsidP="001A6D7C">
      <w:pPr>
        <w:rPr>
          <w:rFonts w:ascii="Arial" w:eastAsiaTheme="majorEastAsia" w:hAnsi="Arial" w:cs="Arial"/>
          <w:bCs/>
          <w:lang w:val="en-US"/>
        </w:rPr>
      </w:pPr>
      <w:r>
        <w:rPr>
          <w:rFonts w:ascii="Arial" w:eastAsiaTheme="majorEastAsia" w:hAnsi="Arial" w:cs="Arial"/>
          <w:bCs/>
          <w:lang w:val="en-US"/>
        </w:rPr>
        <w:t>The application of the</w:t>
      </w:r>
      <w:r w:rsidR="001A6D7C" w:rsidRPr="001A6D7C">
        <w:rPr>
          <w:rFonts w:ascii="Arial" w:eastAsiaTheme="majorEastAsia" w:hAnsi="Arial" w:cs="Arial"/>
          <w:bCs/>
          <w:lang w:val="en-US"/>
        </w:rPr>
        <w:t xml:space="preserve"> law on </w:t>
      </w:r>
      <w:r>
        <w:rPr>
          <w:rFonts w:ascii="Arial" w:eastAsiaTheme="majorEastAsia" w:hAnsi="Arial" w:cs="Arial"/>
          <w:bCs/>
          <w:lang w:val="en-US"/>
        </w:rPr>
        <w:t>the free</w:t>
      </w:r>
      <w:r w:rsidR="001A6D7C" w:rsidRPr="001A6D7C">
        <w:rPr>
          <w:rFonts w:ascii="Arial" w:eastAsiaTheme="majorEastAsia" w:hAnsi="Arial" w:cs="Arial"/>
          <w:bCs/>
          <w:lang w:val="en-US"/>
        </w:rPr>
        <w:t xml:space="preserve"> </w:t>
      </w:r>
      <w:r w:rsidR="00253032">
        <w:rPr>
          <w:rFonts w:ascii="Arial" w:eastAsiaTheme="majorEastAsia" w:hAnsi="Arial" w:cs="Arial"/>
          <w:bCs/>
          <w:lang w:val="en-US"/>
        </w:rPr>
        <w:t xml:space="preserve">health </w:t>
      </w:r>
      <w:r w:rsidR="001A6D7C" w:rsidRPr="001A6D7C">
        <w:rPr>
          <w:rFonts w:ascii="Arial" w:eastAsiaTheme="majorEastAsia" w:hAnsi="Arial" w:cs="Arial"/>
          <w:bCs/>
          <w:lang w:val="en-US"/>
        </w:rPr>
        <w:t xml:space="preserve">care </w:t>
      </w:r>
      <w:r>
        <w:rPr>
          <w:rFonts w:ascii="Arial" w:eastAsiaTheme="majorEastAsia" w:hAnsi="Arial" w:cs="Arial"/>
          <w:bCs/>
          <w:lang w:val="en-US"/>
        </w:rPr>
        <w:t>services for p</w:t>
      </w:r>
      <w:r w:rsidR="001A6D7C" w:rsidRPr="001A6D7C">
        <w:rPr>
          <w:rFonts w:ascii="Arial" w:eastAsiaTheme="majorEastAsia" w:hAnsi="Arial" w:cs="Arial"/>
          <w:bCs/>
          <w:lang w:val="en-US"/>
        </w:rPr>
        <w:t xml:space="preserve">regnant woman </w:t>
      </w:r>
      <w:r>
        <w:rPr>
          <w:rFonts w:ascii="Arial" w:eastAsiaTheme="majorEastAsia" w:hAnsi="Arial" w:cs="Arial"/>
          <w:bCs/>
          <w:lang w:val="en-US"/>
        </w:rPr>
        <w:t>differs</w:t>
      </w:r>
      <w:r w:rsidR="00B34757">
        <w:rPr>
          <w:rFonts w:ascii="Arial" w:eastAsiaTheme="majorEastAsia" w:hAnsi="Arial" w:cs="Arial"/>
          <w:bCs/>
          <w:lang w:val="en-US"/>
        </w:rPr>
        <w:t xml:space="preserve"> in the 3 </w:t>
      </w:r>
      <w:r w:rsidR="001A6D7C" w:rsidRPr="001A6D7C">
        <w:rPr>
          <w:rFonts w:ascii="Arial" w:eastAsiaTheme="majorEastAsia" w:hAnsi="Arial" w:cs="Arial"/>
          <w:bCs/>
          <w:lang w:val="en-US"/>
        </w:rPr>
        <w:t xml:space="preserve">counties. </w:t>
      </w:r>
      <w:r w:rsidR="002D5DB7">
        <w:rPr>
          <w:rFonts w:ascii="Arial" w:eastAsiaTheme="majorEastAsia" w:hAnsi="Arial" w:cs="Arial"/>
          <w:bCs/>
          <w:lang w:val="en-US"/>
        </w:rPr>
        <w:t>A significant barrier f</w:t>
      </w:r>
      <w:r w:rsidR="002D5DB7" w:rsidRPr="001A6D7C">
        <w:rPr>
          <w:rFonts w:ascii="Arial" w:eastAsiaTheme="majorEastAsia" w:hAnsi="Arial" w:cs="Arial"/>
          <w:bCs/>
          <w:lang w:val="en-US"/>
        </w:rPr>
        <w:t>or vulnerable rural women</w:t>
      </w:r>
      <w:r w:rsidR="002D5DB7">
        <w:rPr>
          <w:rFonts w:ascii="Arial" w:eastAsiaTheme="majorEastAsia" w:hAnsi="Arial" w:cs="Arial"/>
          <w:bCs/>
          <w:lang w:val="en-US"/>
        </w:rPr>
        <w:t xml:space="preserve"> is related to the </w:t>
      </w:r>
      <w:r w:rsidR="001A6D7C" w:rsidRPr="001A6D7C">
        <w:rPr>
          <w:rFonts w:ascii="Arial" w:eastAsiaTheme="majorEastAsia" w:hAnsi="Arial" w:cs="Arial"/>
          <w:bCs/>
          <w:lang w:val="en-US"/>
        </w:rPr>
        <w:t xml:space="preserve">need to obtain </w:t>
      </w:r>
      <w:r w:rsidR="00B1443F">
        <w:rPr>
          <w:rFonts w:ascii="Arial" w:eastAsiaTheme="majorEastAsia" w:hAnsi="Arial" w:cs="Arial"/>
          <w:bCs/>
          <w:lang w:val="en-US"/>
        </w:rPr>
        <w:t xml:space="preserve">social </w:t>
      </w:r>
      <w:r w:rsidR="001A6D7C" w:rsidRPr="001A6D7C">
        <w:rPr>
          <w:rFonts w:ascii="Arial" w:eastAsiaTheme="majorEastAsia" w:hAnsi="Arial" w:cs="Arial"/>
          <w:bCs/>
          <w:lang w:val="en-US"/>
        </w:rPr>
        <w:t xml:space="preserve">certificate provided by the insurance houses county </w:t>
      </w:r>
      <w:r w:rsidR="002D5DB7">
        <w:rPr>
          <w:rFonts w:ascii="Arial" w:eastAsiaTheme="majorEastAsia" w:hAnsi="Arial" w:cs="Arial"/>
          <w:bCs/>
          <w:lang w:val="en-US"/>
        </w:rPr>
        <w:t xml:space="preserve">if </w:t>
      </w:r>
      <w:r w:rsidR="00253032">
        <w:rPr>
          <w:rFonts w:ascii="Arial" w:eastAsiaTheme="majorEastAsia" w:hAnsi="Arial" w:cs="Arial"/>
          <w:bCs/>
          <w:lang w:val="en-US"/>
        </w:rPr>
        <w:t>they</w:t>
      </w:r>
      <w:r w:rsidR="004D7D6A">
        <w:rPr>
          <w:rFonts w:ascii="Arial" w:eastAsiaTheme="majorEastAsia" w:hAnsi="Arial" w:cs="Arial"/>
          <w:bCs/>
          <w:lang w:val="en-US"/>
        </w:rPr>
        <w:t xml:space="preserve"> did not had a </w:t>
      </w:r>
      <w:r w:rsidR="002D5DB7">
        <w:rPr>
          <w:rFonts w:ascii="Arial" w:eastAsiaTheme="majorEastAsia" w:hAnsi="Arial" w:cs="Arial"/>
          <w:bCs/>
          <w:lang w:val="en-US"/>
        </w:rPr>
        <w:t xml:space="preserve">prior social </w:t>
      </w:r>
      <w:r w:rsidR="001A6D7C" w:rsidRPr="001A6D7C">
        <w:rPr>
          <w:rFonts w:ascii="Arial" w:eastAsiaTheme="majorEastAsia" w:hAnsi="Arial" w:cs="Arial"/>
          <w:bCs/>
          <w:lang w:val="en-US"/>
        </w:rPr>
        <w:t>contribution</w:t>
      </w:r>
      <w:r w:rsidR="00253032">
        <w:rPr>
          <w:rFonts w:ascii="Arial" w:eastAsiaTheme="majorEastAsia" w:hAnsi="Arial" w:cs="Arial"/>
          <w:bCs/>
          <w:lang w:val="en-US"/>
        </w:rPr>
        <w:t xml:space="preserve"> – usually</w:t>
      </w:r>
      <w:r w:rsidR="001A6D7C" w:rsidRPr="001A6D7C">
        <w:rPr>
          <w:rFonts w:ascii="Arial" w:eastAsiaTheme="majorEastAsia" w:hAnsi="Arial" w:cs="Arial"/>
          <w:bCs/>
          <w:lang w:val="en-US"/>
        </w:rPr>
        <w:t xml:space="preserve"> </w:t>
      </w:r>
      <w:r w:rsidR="00253032">
        <w:rPr>
          <w:rFonts w:ascii="Arial" w:eastAsiaTheme="majorEastAsia" w:hAnsi="Arial" w:cs="Arial"/>
          <w:bCs/>
          <w:lang w:val="en-US"/>
        </w:rPr>
        <w:t xml:space="preserve">conditioned by the </w:t>
      </w:r>
      <w:r w:rsidR="001A6D7C" w:rsidRPr="001A6D7C">
        <w:rPr>
          <w:rFonts w:ascii="Arial" w:eastAsiaTheme="majorEastAsia" w:hAnsi="Arial" w:cs="Arial"/>
          <w:bCs/>
          <w:lang w:val="en-US"/>
        </w:rPr>
        <w:t>certificate diagnosis</w:t>
      </w:r>
      <w:r w:rsidR="00253032">
        <w:rPr>
          <w:rFonts w:ascii="Arial" w:eastAsiaTheme="majorEastAsia" w:hAnsi="Arial" w:cs="Arial"/>
          <w:bCs/>
          <w:lang w:val="en-US"/>
        </w:rPr>
        <w:t xml:space="preserve"> issued by a </w:t>
      </w:r>
      <w:r w:rsidR="001A6D7C" w:rsidRPr="001A6D7C">
        <w:rPr>
          <w:rFonts w:ascii="Arial" w:eastAsiaTheme="majorEastAsia" w:hAnsi="Arial" w:cs="Arial"/>
          <w:bCs/>
          <w:lang w:val="en-US"/>
        </w:rPr>
        <w:t xml:space="preserve">gynecologist </w:t>
      </w:r>
      <w:r w:rsidR="00253032">
        <w:rPr>
          <w:rFonts w:ascii="Arial" w:eastAsiaTheme="majorEastAsia" w:hAnsi="Arial" w:cs="Arial"/>
          <w:bCs/>
          <w:lang w:val="en-US"/>
        </w:rPr>
        <w:t>in the proximity cities</w:t>
      </w:r>
      <w:r w:rsidR="001A6D7C" w:rsidRPr="001A6D7C">
        <w:rPr>
          <w:rFonts w:ascii="Arial" w:eastAsiaTheme="majorEastAsia" w:hAnsi="Arial" w:cs="Arial"/>
          <w:bCs/>
          <w:lang w:val="en-US"/>
        </w:rPr>
        <w:t>.</w:t>
      </w:r>
    </w:p>
    <w:p w:rsidR="001A6D7C" w:rsidRDefault="001A6D7C" w:rsidP="001A6D7C">
      <w:pPr>
        <w:rPr>
          <w:rFonts w:ascii="Arial" w:eastAsiaTheme="majorEastAsia" w:hAnsi="Arial" w:cs="Arial"/>
          <w:bCs/>
          <w:lang w:val="en-US"/>
        </w:rPr>
      </w:pPr>
      <w:r w:rsidRPr="001A6D7C">
        <w:rPr>
          <w:rFonts w:ascii="Arial" w:eastAsiaTheme="majorEastAsia" w:hAnsi="Arial" w:cs="Arial"/>
          <w:bCs/>
          <w:lang w:val="en-US"/>
        </w:rPr>
        <w:t>Only few women reported good experiences with gynecologists. Most women have described the interaction with gynecologists as an unpleas</w:t>
      </w:r>
      <w:r w:rsidR="00B1443F">
        <w:rPr>
          <w:rFonts w:ascii="Arial" w:eastAsiaTheme="majorEastAsia" w:hAnsi="Arial" w:cs="Arial"/>
          <w:bCs/>
          <w:lang w:val="en-US"/>
        </w:rPr>
        <w:t>ant experience due to a</w:t>
      </w:r>
      <w:r w:rsidRPr="001A6D7C">
        <w:rPr>
          <w:rFonts w:ascii="Arial" w:eastAsiaTheme="majorEastAsia" w:hAnsi="Arial" w:cs="Arial"/>
          <w:bCs/>
          <w:lang w:val="en-US"/>
        </w:rPr>
        <w:t xml:space="preserve"> disrespectful</w:t>
      </w:r>
      <w:r w:rsidR="00B1443F">
        <w:rPr>
          <w:rFonts w:ascii="Arial" w:eastAsiaTheme="majorEastAsia" w:hAnsi="Arial" w:cs="Arial"/>
          <w:bCs/>
          <w:lang w:val="en-US"/>
        </w:rPr>
        <w:t xml:space="preserve"> relation</w:t>
      </w:r>
      <w:r w:rsidRPr="001A6D7C">
        <w:rPr>
          <w:rFonts w:ascii="Arial" w:eastAsiaTheme="majorEastAsia" w:hAnsi="Arial" w:cs="Arial"/>
          <w:bCs/>
          <w:lang w:val="en-US"/>
        </w:rPr>
        <w:t>, the way in which they were spoken</w:t>
      </w:r>
      <w:r w:rsidR="00B1443F">
        <w:rPr>
          <w:rFonts w:ascii="Arial" w:eastAsiaTheme="majorEastAsia" w:hAnsi="Arial" w:cs="Arial"/>
          <w:bCs/>
          <w:lang w:val="en-US"/>
        </w:rPr>
        <w:t xml:space="preserve"> to</w:t>
      </w:r>
      <w:r w:rsidRPr="001A6D7C">
        <w:rPr>
          <w:rFonts w:ascii="Arial" w:eastAsiaTheme="majorEastAsia" w:hAnsi="Arial" w:cs="Arial"/>
          <w:bCs/>
          <w:lang w:val="en-US"/>
        </w:rPr>
        <w:t>, stigma and discrimination experienced by women with low socioeconomic status. Many women have discussed the influence of informal payments on all the relation with gynecologists.</w:t>
      </w:r>
    </w:p>
    <w:p w:rsidR="005C755C" w:rsidRPr="005C755C" w:rsidRDefault="005C755C" w:rsidP="005C755C">
      <w:pPr>
        <w:rPr>
          <w:rFonts w:ascii="Arial" w:eastAsiaTheme="majorEastAsia" w:hAnsi="Arial" w:cs="Arial"/>
          <w:b/>
          <w:bCs/>
          <w:color w:val="4F81BD" w:themeColor="accent1"/>
          <w:lang w:val="en-US"/>
        </w:rPr>
      </w:pPr>
      <w:r w:rsidRPr="005C755C">
        <w:rPr>
          <w:rFonts w:ascii="Arial" w:eastAsiaTheme="majorEastAsia" w:hAnsi="Arial" w:cs="Arial"/>
          <w:b/>
          <w:bCs/>
          <w:color w:val="4F81BD" w:themeColor="accent1"/>
          <w:lang w:val="en-US"/>
        </w:rPr>
        <w:t>3. Barriers and facilitating factors in the use of family planning services and antenatal care</w:t>
      </w:r>
    </w:p>
    <w:p w:rsidR="005C755C" w:rsidRPr="005C755C" w:rsidRDefault="005C755C" w:rsidP="005C755C">
      <w:pPr>
        <w:rPr>
          <w:rFonts w:ascii="Arial" w:eastAsiaTheme="majorEastAsia" w:hAnsi="Arial" w:cs="Arial"/>
          <w:bCs/>
          <w:lang w:val="en-US"/>
        </w:rPr>
      </w:pPr>
      <w:r w:rsidRPr="005C755C">
        <w:rPr>
          <w:rFonts w:ascii="Arial" w:eastAsiaTheme="majorEastAsia" w:hAnsi="Arial" w:cs="Arial"/>
          <w:bCs/>
          <w:lang w:val="en-US"/>
        </w:rPr>
        <w:t xml:space="preserve">The main barriers to the use of family planning </w:t>
      </w:r>
      <w:r>
        <w:rPr>
          <w:rFonts w:ascii="Arial" w:eastAsiaTheme="majorEastAsia" w:hAnsi="Arial" w:cs="Arial"/>
          <w:bCs/>
          <w:lang w:val="en-US"/>
        </w:rPr>
        <w:t xml:space="preserve">services </w:t>
      </w:r>
      <w:r w:rsidRPr="005C755C">
        <w:rPr>
          <w:rFonts w:ascii="Arial" w:eastAsiaTheme="majorEastAsia" w:hAnsi="Arial" w:cs="Arial"/>
          <w:bCs/>
          <w:lang w:val="en-US"/>
        </w:rPr>
        <w:t xml:space="preserve">are </w:t>
      </w:r>
      <w:r>
        <w:rPr>
          <w:rFonts w:ascii="Arial" w:eastAsiaTheme="majorEastAsia" w:hAnsi="Arial" w:cs="Arial"/>
          <w:bCs/>
          <w:lang w:val="en-US"/>
        </w:rPr>
        <w:t xml:space="preserve">the lack of </w:t>
      </w:r>
      <w:r w:rsidRPr="005C755C">
        <w:rPr>
          <w:rFonts w:ascii="Arial" w:eastAsiaTheme="majorEastAsia" w:hAnsi="Arial" w:cs="Arial"/>
          <w:bCs/>
          <w:lang w:val="en-US"/>
        </w:rPr>
        <w:t xml:space="preserve">accurate and complete knowledge on choosing a contraceptive method, the </w:t>
      </w:r>
      <w:r>
        <w:rPr>
          <w:rFonts w:ascii="Arial" w:eastAsiaTheme="majorEastAsia" w:hAnsi="Arial" w:cs="Arial"/>
          <w:bCs/>
          <w:lang w:val="en-US"/>
        </w:rPr>
        <w:t xml:space="preserve">correct use of methods, safety and </w:t>
      </w:r>
      <w:r w:rsidRPr="005C755C">
        <w:rPr>
          <w:rFonts w:ascii="Arial" w:eastAsiaTheme="majorEastAsia" w:hAnsi="Arial" w:cs="Arial"/>
          <w:bCs/>
          <w:lang w:val="en-US"/>
        </w:rPr>
        <w:t>side effects</w:t>
      </w:r>
      <w:r>
        <w:rPr>
          <w:rFonts w:ascii="Arial" w:eastAsiaTheme="majorEastAsia" w:hAnsi="Arial" w:cs="Arial"/>
          <w:bCs/>
          <w:lang w:val="en-US"/>
        </w:rPr>
        <w:t>,</w:t>
      </w:r>
      <w:r w:rsidRPr="005C755C">
        <w:rPr>
          <w:rFonts w:ascii="Arial" w:eastAsiaTheme="majorEastAsia" w:hAnsi="Arial" w:cs="Arial"/>
          <w:bCs/>
          <w:lang w:val="en-US"/>
        </w:rPr>
        <w:t xml:space="preserve"> and their management. Such misinformation propagated by lack of regular programs of information / education on reproductive health and life to dispel myths and unverified information circulating in the population on various channels. Thus, in the absence of structured programs, </w:t>
      </w:r>
      <w:r w:rsidR="0040466B">
        <w:rPr>
          <w:rFonts w:ascii="Arial" w:eastAsiaTheme="majorEastAsia" w:hAnsi="Arial" w:cs="Arial"/>
          <w:bCs/>
          <w:lang w:val="en-US"/>
        </w:rPr>
        <w:t xml:space="preserve">wrong </w:t>
      </w:r>
      <w:r w:rsidRPr="005C755C">
        <w:rPr>
          <w:rFonts w:ascii="Arial" w:eastAsiaTheme="majorEastAsia" w:hAnsi="Arial" w:cs="Arial"/>
          <w:bCs/>
          <w:lang w:val="en-US"/>
        </w:rPr>
        <w:t xml:space="preserve">information and practices </w:t>
      </w:r>
      <w:r w:rsidR="0040466B">
        <w:rPr>
          <w:rFonts w:ascii="Arial" w:eastAsiaTheme="majorEastAsia" w:hAnsi="Arial" w:cs="Arial"/>
          <w:bCs/>
          <w:lang w:val="en-US"/>
        </w:rPr>
        <w:t xml:space="preserve">are </w:t>
      </w:r>
      <w:r w:rsidRPr="005C755C">
        <w:rPr>
          <w:rFonts w:ascii="Arial" w:eastAsiaTheme="majorEastAsia" w:hAnsi="Arial" w:cs="Arial"/>
          <w:bCs/>
          <w:lang w:val="en-US"/>
        </w:rPr>
        <w:t xml:space="preserve">disseminated </w:t>
      </w:r>
      <w:r w:rsidR="0040466B">
        <w:rPr>
          <w:rFonts w:ascii="Arial" w:eastAsiaTheme="majorEastAsia" w:hAnsi="Arial" w:cs="Arial"/>
          <w:bCs/>
          <w:lang w:val="en-US"/>
        </w:rPr>
        <w:t>in the</w:t>
      </w:r>
      <w:r w:rsidRPr="005C755C">
        <w:rPr>
          <w:rFonts w:ascii="Arial" w:eastAsiaTheme="majorEastAsia" w:hAnsi="Arial" w:cs="Arial"/>
          <w:bCs/>
          <w:lang w:val="en-US"/>
        </w:rPr>
        <w:t xml:space="preserve"> entourage, or through </w:t>
      </w:r>
      <w:r w:rsidR="0040466B" w:rsidRPr="005C755C">
        <w:rPr>
          <w:rFonts w:ascii="Arial" w:eastAsiaTheme="majorEastAsia" w:hAnsi="Arial" w:cs="Arial"/>
          <w:bCs/>
          <w:lang w:val="en-US"/>
        </w:rPr>
        <w:t>unspecialized</w:t>
      </w:r>
      <w:r w:rsidR="0040466B" w:rsidRPr="005C755C">
        <w:rPr>
          <w:rFonts w:ascii="Arial" w:eastAsiaTheme="majorEastAsia" w:hAnsi="Arial" w:cs="Arial"/>
          <w:bCs/>
          <w:lang w:val="en-US"/>
        </w:rPr>
        <w:t xml:space="preserve"> </w:t>
      </w:r>
      <w:r w:rsidRPr="005C755C">
        <w:rPr>
          <w:rFonts w:ascii="Arial" w:eastAsiaTheme="majorEastAsia" w:hAnsi="Arial" w:cs="Arial"/>
          <w:bCs/>
          <w:lang w:val="en-US"/>
        </w:rPr>
        <w:t xml:space="preserve">information channels </w:t>
      </w:r>
      <w:r w:rsidR="0040466B">
        <w:rPr>
          <w:rFonts w:ascii="Arial" w:eastAsiaTheme="majorEastAsia" w:hAnsi="Arial" w:cs="Arial"/>
          <w:bCs/>
          <w:lang w:val="en-US"/>
        </w:rPr>
        <w:t xml:space="preserve">from the community, </w:t>
      </w:r>
      <w:r w:rsidRPr="005C755C">
        <w:rPr>
          <w:rFonts w:ascii="Arial" w:eastAsiaTheme="majorEastAsia" w:hAnsi="Arial" w:cs="Arial"/>
          <w:bCs/>
          <w:lang w:val="en-US"/>
        </w:rPr>
        <w:t xml:space="preserve">or media / internet, which </w:t>
      </w:r>
      <w:r w:rsidR="005C3AE4">
        <w:rPr>
          <w:rFonts w:ascii="Arial" w:eastAsiaTheme="majorEastAsia" w:hAnsi="Arial" w:cs="Arial"/>
          <w:bCs/>
          <w:lang w:val="en-US"/>
        </w:rPr>
        <w:t xml:space="preserve">will </w:t>
      </w:r>
      <w:r w:rsidR="005C3AE4" w:rsidRPr="005C755C">
        <w:rPr>
          <w:rFonts w:ascii="Arial" w:eastAsiaTheme="majorEastAsia" w:hAnsi="Arial" w:cs="Arial"/>
          <w:bCs/>
          <w:lang w:val="en-US"/>
        </w:rPr>
        <w:t>le</w:t>
      </w:r>
      <w:r w:rsidR="005C3AE4">
        <w:rPr>
          <w:rFonts w:ascii="Arial" w:eastAsiaTheme="majorEastAsia" w:hAnsi="Arial" w:cs="Arial"/>
          <w:bCs/>
          <w:lang w:val="en-US"/>
        </w:rPr>
        <w:t>a</w:t>
      </w:r>
      <w:r w:rsidR="005C3AE4" w:rsidRPr="005C755C">
        <w:rPr>
          <w:rFonts w:ascii="Arial" w:eastAsiaTheme="majorEastAsia" w:hAnsi="Arial" w:cs="Arial"/>
          <w:bCs/>
          <w:lang w:val="en-US"/>
        </w:rPr>
        <w:t>d</w:t>
      </w:r>
      <w:r w:rsidRPr="005C755C">
        <w:rPr>
          <w:rFonts w:ascii="Arial" w:eastAsiaTheme="majorEastAsia" w:hAnsi="Arial" w:cs="Arial"/>
          <w:bCs/>
          <w:lang w:val="en-US"/>
        </w:rPr>
        <w:t xml:space="preserve"> to the perpetuation of a cultural model in which</w:t>
      </w:r>
      <w:r w:rsidR="005C3AE4">
        <w:rPr>
          <w:rFonts w:ascii="Arial" w:eastAsiaTheme="majorEastAsia" w:hAnsi="Arial" w:cs="Arial"/>
          <w:bCs/>
          <w:lang w:val="en-US"/>
        </w:rPr>
        <w:t xml:space="preserve"> the</w:t>
      </w:r>
      <w:r w:rsidRPr="005C755C">
        <w:rPr>
          <w:rFonts w:ascii="Arial" w:eastAsiaTheme="majorEastAsia" w:hAnsi="Arial" w:cs="Arial"/>
          <w:bCs/>
          <w:lang w:val="en-US"/>
        </w:rPr>
        <w:t xml:space="preserve"> reference to medical sources or specialized education</w:t>
      </w:r>
      <w:r w:rsidR="0040466B">
        <w:rPr>
          <w:rFonts w:ascii="Arial" w:eastAsiaTheme="majorEastAsia" w:hAnsi="Arial" w:cs="Arial"/>
          <w:bCs/>
          <w:lang w:val="en-US"/>
        </w:rPr>
        <w:t xml:space="preserve"> are</w:t>
      </w:r>
      <w:r w:rsidRPr="005C755C">
        <w:rPr>
          <w:rFonts w:ascii="Arial" w:eastAsiaTheme="majorEastAsia" w:hAnsi="Arial" w:cs="Arial"/>
          <w:bCs/>
          <w:lang w:val="en-US"/>
        </w:rPr>
        <w:t xml:space="preserve"> not the first option.</w:t>
      </w:r>
    </w:p>
    <w:p w:rsidR="005C755C" w:rsidRPr="005C755C" w:rsidRDefault="005C755C" w:rsidP="005C755C">
      <w:pPr>
        <w:rPr>
          <w:rFonts w:ascii="Arial" w:eastAsiaTheme="majorEastAsia" w:hAnsi="Arial" w:cs="Arial"/>
          <w:bCs/>
          <w:lang w:val="en-US"/>
        </w:rPr>
      </w:pPr>
      <w:r w:rsidRPr="005C755C">
        <w:rPr>
          <w:rFonts w:ascii="Arial" w:eastAsiaTheme="majorEastAsia" w:hAnsi="Arial" w:cs="Arial"/>
          <w:bCs/>
          <w:lang w:val="en-US"/>
        </w:rPr>
        <w:t>Using natu</w:t>
      </w:r>
      <w:r w:rsidR="00DC6F94">
        <w:rPr>
          <w:rFonts w:ascii="Arial" w:eastAsiaTheme="majorEastAsia" w:hAnsi="Arial" w:cs="Arial"/>
          <w:bCs/>
          <w:lang w:val="en-US"/>
        </w:rPr>
        <w:t>ral methods of family planning</w:t>
      </w:r>
      <w:r w:rsidRPr="005C755C">
        <w:rPr>
          <w:rFonts w:ascii="Arial" w:eastAsiaTheme="majorEastAsia" w:hAnsi="Arial" w:cs="Arial"/>
          <w:bCs/>
          <w:lang w:val="en-US"/>
        </w:rPr>
        <w:t xml:space="preserve"> is negatively influenced by the relationship of power in traditional families with a male dominance in many cases</w:t>
      </w:r>
      <w:r w:rsidR="00DC6F94">
        <w:rPr>
          <w:rFonts w:ascii="Arial" w:eastAsiaTheme="majorEastAsia" w:hAnsi="Arial" w:cs="Arial"/>
          <w:bCs/>
          <w:lang w:val="en-US"/>
        </w:rPr>
        <w:t xml:space="preserve"> – males that</w:t>
      </w:r>
      <w:r w:rsidRPr="005C755C">
        <w:rPr>
          <w:rFonts w:ascii="Arial" w:eastAsiaTheme="majorEastAsia" w:hAnsi="Arial" w:cs="Arial"/>
          <w:bCs/>
          <w:lang w:val="en-US"/>
        </w:rPr>
        <w:t xml:space="preserve"> refuse to use these methods. Another important barrier is the lack of family planning services in the community. Many </w:t>
      </w:r>
      <w:r w:rsidR="003842DA">
        <w:rPr>
          <w:rFonts w:ascii="Arial" w:eastAsiaTheme="majorEastAsia" w:hAnsi="Arial" w:cs="Arial"/>
          <w:bCs/>
          <w:lang w:val="en-US"/>
        </w:rPr>
        <w:t>GPs</w:t>
      </w:r>
      <w:r w:rsidRPr="005C755C">
        <w:rPr>
          <w:rFonts w:ascii="Arial" w:eastAsiaTheme="majorEastAsia" w:hAnsi="Arial" w:cs="Arial"/>
          <w:bCs/>
          <w:lang w:val="en-US"/>
        </w:rPr>
        <w:t xml:space="preserve"> offering these services no longer provide</w:t>
      </w:r>
      <w:r w:rsidR="00DC6F94">
        <w:rPr>
          <w:rFonts w:ascii="Arial" w:eastAsiaTheme="majorEastAsia" w:hAnsi="Arial" w:cs="Arial"/>
          <w:bCs/>
          <w:lang w:val="en-US"/>
        </w:rPr>
        <w:t xml:space="preserve"> family planning</w:t>
      </w:r>
      <w:r w:rsidRPr="005C755C">
        <w:rPr>
          <w:rFonts w:ascii="Arial" w:eastAsiaTheme="majorEastAsia" w:hAnsi="Arial" w:cs="Arial"/>
          <w:bCs/>
          <w:lang w:val="en-US"/>
        </w:rPr>
        <w:t xml:space="preserve">, either because they are no longer supplied with free contraceptives or because they have lost their motivation for providing such services </w:t>
      </w:r>
      <w:r w:rsidR="00DC6F94">
        <w:rPr>
          <w:rFonts w:ascii="Arial" w:eastAsiaTheme="majorEastAsia" w:hAnsi="Arial" w:cs="Arial"/>
          <w:bCs/>
          <w:lang w:val="en-US"/>
        </w:rPr>
        <w:t xml:space="preserve">- </w:t>
      </w:r>
      <w:r w:rsidRPr="005C755C">
        <w:rPr>
          <w:rFonts w:ascii="Arial" w:eastAsiaTheme="majorEastAsia" w:hAnsi="Arial" w:cs="Arial"/>
          <w:bCs/>
          <w:lang w:val="en-US"/>
        </w:rPr>
        <w:t>in recent years</w:t>
      </w:r>
      <w:r w:rsidR="00DC6F94">
        <w:rPr>
          <w:rFonts w:ascii="Arial" w:eastAsiaTheme="majorEastAsia" w:hAnsi="Arial" w:cs="Arial"/>
          <w:bCs/>
          <w:lang w:val="en-US"/>
        </w:rPr>
        <w:t>,</w:t>
      </w:r>
      <w:r w:rsidRPr="005C755C">
        <w:rPr>
          <w:rFonts w:ascii="Arial" w:eastAsiaTheme="majorEastAsia" w:hAnsi="Arial" w:cs="Arial"/>
          <w:bCs/>
          <w:lang w:val="en-US"/>
        </w:rPr>
        <w:t xml:space="preserve"> </w:t>
      </w:r>
      <w:r w:rsidR="00DC6F94">
        <w:rPr>
          <w:rFonts w:ascii="Arial" w:eastAsiaTheme="majorEastAsia" w:hAnsi="Arial" w:cs="Arial"/>
          <w:bCs/>
          <w:lang w:val="en-US"/>
        </w:rPr>
        <w:t>medical qualifications in the</w:t>
      </w:r>
      <w:r w:rsidRPr="005C755C">
        <w:rPr>
          <w:rFonts w:ascii="Arial" w:eastAsiaTheme="majorEastAsia" w:hAnsi="Arial" w:cs="Arial"/>
          <w:bCs/>
          <w:lang w:val="en-US"/>
        </w:rPr>
        <w:t xml:space="preserve"> field being stopped. In addition, in the absence of information campaigns on access to FP services and health education in schools, y</w:t>
      </w:r>
      <w:r w:rsidR="00DC6F94">
        <w:rPr>
          <w:rFonts w:ascii="Arial" w:eastAsiaTheme="majorEastAsia" w:hAnsi="Arial" w:cs="Arial"/>
          <w:bCs/>
          <w:lang w:val="en-US"/>
        </w:rPr>
        <w:t xml:space="preserve">oung people do not know where to </w:t>
      </w:r>
      <w:r w:rsidRPr="005C755C">
        <w:rPr>
          <w:rFonts w:ascii="Arial" w:eastAsiaTheme="majorEastAsia" w:hAnsi="Arial" w:cs="Arial"/>
          <w:bCs/>
          <w:lang w:val="en-US"/>
        </w:rPr>
        <w:t xml:space="preserve">ask </w:t>
      </w:r>
      <w:r w:rsidR="00DC6F94">
        <w:rPr>
          <w:rFonts w:ascii="Arial" w:eastAsiaTheme="majorEastAsia" w:hAnsi="Arial" w:cs="Arial"/>
          <w:bCs/>
          <w:lang w:val="en-US"/>
        </w:rPr>
        <w:t>for</w:t>
      </w:r>
      <w:r w:rsidRPr="005C755C">
        <w:rPr>
          <w:rFonts w:ascii="Arial" w:eastAsiaTheme="majorEastAsia" w:hAnsi="Arial" w:cs="Arial"/>
          <w:bCs/>
          <w:lang w:val="en-US"/>
        </w:rPr>
        <w:t xml:space="preserve"> information. Absence of family planning counseling and free product</w:t>
      </w:r>
      <w:r w:rsidR="00DC6F94">
        <w:rPr>
          <w:rFonts w:ascii="Arial" w:eastAsiaTheme="majorEastAsia" w:hAnsi="Arial" w:cs="Arial"/>
          <w:bCs/>
          <w:lang w:val="en-US"/>
        </w:rPr>
        <w:t>s unavailability are other</w:t>
      </w:r>
      <w:r w:rsidRPr="005C755C">
        <w:rPr>
          <w:rFonts w:ascii="Arial" w:eastAsiaTheme="majorEastAsia" w:hAnsi="Arial" w:cs="Arial"/>
          <w:bCs/>
          <w:lang w:val="en-US"/>
        </w:rPr>
        <w:t xml:space="preserve"> barrier</w:t>
      </w:r>
      <w:r w:rsidR="00DC6F94">
        <w:rPr>
          <w:rFonts w:ascii="Arial" w:eastAsiaTheme="majorEastAsia" w:hAnsi="Arial" w:cs="Arial"/>
          <w:bCs/>
          <w:lang w:val="en-US"/>
        </w:rPr>
        <w:t>s</w:t>
      </w:r>
      <w:r w:rsidRPr="005C755C">
        <w:rPr>
          <w:rFonts w:ascii="Arial" w:eastAsiaTheme="majorEastAsia" w:hAnsi="Arial" w:cs="Arial"/>
          <w:bCs/>
          <w:lang w:val="en-US"/>
        </w:rPr>
        <w:t xml:space="preserve">, especially for </w:t>
      </w:r>
      <w:r w:rsidR="003842DA">
        <w:rPr>
          <w:rFonts w:ascii="Arial" w:eastAsiaTheme="majorEastAsia" w:hAnsi="Arial" w:cs="Arial"/>
          <w:bCs/>
          <w:lang w:val="en-US"/>
        </w:rPr>
        <w:t xml:space="preserve">economically </w:t>
      </w:r>
      <w:r w:rsidRPr="005C755C">
        <w:rPr>
          <w:rFonts w:ascii="Arial" w:eastAsiaTheme="majorEastAsia" w:hAnsi="Arial" w:cs="Arial"/>
          <w:bCs/>
          <w:lang w:val="en-US"/>
        </w:rPr>
        <w:t>vulnerable women.</w:t>
      </w:r>
    </w:p>
    <w:p w:rsidR="005C755C" w:rsidRPr="005C755C" w:rsidRDefault="005C755C" w:rsidP="005C755C">
      <w:pPr>
        <w:rPr>
          <w:rFonts w:ascii="Arial" w:eastAsiaTheme="majorEastAsia" w:hAnsi="Arial" w:cs="Arial"/>
          <w:bCs/>
          <w:lang w:val="en-US"/>
        </w:rPr>
      </w:pPr>
      <w:r w:rsidRPr="005C755C">
        <w:rPr>
          <w:rFonts w:ascii="Arial" w:eastAsiaTheme="majorEastAsia" w:hAnsi="Arial" w:cs="Arial"/>
          <w:bCs/>
          <w:lang w:val="en-US"/>
        </w:rPr>
        <w:t>Among th</w:t>
      </w:r>
      <w:r w:rsidR="00DC6F94">
        <w:rPr>
          <w:rFonts w:ascii="Arial" w:eastAsiaTheme="majorEastAsia" w:hAnsi="Arial" w:cs="Arial"/>
          <w:bCs/>
          <w:lang w:val="en-US"/>
        </w:rPr>
        <w:t>e determinants</w:t>
      </w:r>
      <w:r w:rsidR="003842DA">
        <w:rPr>
          <w:rFonts w:ascii="Arial" w:eastAsiaTheme="majorEastAsia" w:hAnsi="Arial" w:cs="Arial"/>
          <w:bCs/>
          <w:lang w:val="en-US"/>
        </w:rPr>
        <w:t xml:space="preserve"> there</w:t>
      </w:r>
      <w:r w:rsidR="00DC6F94">
        <w:rPr>
          <w:rFonts w:ascii="Arial" w:eastAsiaTheme="majorEastAsia" w:hAnsi="Arial" w:cs="Arial"/>
          <w:bCs/>
          <w:lang w:val="en-US"/>
        </w:rPr>
        <w:t xml:space="preserve"> may be listed the collective memory related to family planning</w:t>
      </w:r>
      <w:r w:rsidRPr="005C755C">
        <w:rPr>
          <w:rFonts w:ascii="Arial" w:eastAsiaTheme="majorEastAsia" w:hAnsi="Arial" w:cs="Arial"/>
          <w:bCs/>
          <w:lang w:val="en-US"/>
        </w:rPr>
        <w:t xml:space="preserve"> and </w:t>
      </w:r>
      <w:r w:rsidR="00DC6F94">
        <w:rPr>
          <w:rFonts w:ascii="Arial" w:eastAsiaTheme="majorEastAsia" w:hAnsi="Arial" w:cs="Arial"/>
          <w:bCs/>
          <w:lang w:val="en-US"/>
        </w:rPr>
        <w:t>positive past family planning</w:t>
      </w:r>
      <w:r w:rsidRPr="005C755C">
        <w:rPr>
          <w:rFonts w:ascii="Arial" w:eastAsiaTheme="majorEastAsia" w:hAnsi="Arial" w:cs="Arial"/>
          <w:bCs/>
          <w:lang w:val="en-US"/>
        </w:rPr>
        <w:t xml:space="preserve"> perception of community </w:t>
      </w:r>
      <w:r w:rsidR="00DC6F94">
        <w:rPr>
          <w:rFonts w:ascii="Arial" w:eastAsiaTheme="majorEastAsia" w:hAnsi="Arial" w:cs="Arial"/>
          <w:bCs/>
          <w:lang w:val="en-US"/>
        </w:rPr>
        <w:t xml:space="preserve">services, </w:t>
      </w:r>
      <w:r w:rsidRPr="005C755C">
        <w:rPr>
          <w:rFonts w:ascii="Arial" w:eastAsiaTheme="majorEastAsia" w:hAnsi="Arial" w:cs="Arial"/>
          <w:bCs/>
          <w:lang w:val="en-US"/>
        </w:rPr>
        <w:t xml:space="preserve">user </w:t>
      </w:r>
      <w:r w:rsidR="00DC6F94">
        <w:rPr>
          <w:rFonts w:ascii="Arial" w:eastAsiaTheme="majorEastAsia" w:hAnsi="Arial" w:cs="Arial"/>
          <w:bCs/>
          <w:lang w:val="en-US"/>
        </w:rPr>
        <w:t>experience in the field content with the</w:t>
      </w:r>
      <w:r w:rsidRPr="005C755C">
        <w:rPr>
          <w:rFonts w:ascii="Arial" w:eastAsiaTheme="majorEastAsia" w:hAnsi="Arial" w:cs="Arial"/>
          <w:bCs/>
          <w:lang w:val="en-US"/>
        </w:rPr>
        <w:t xml:space="preserve"> modern methods</w:t>
      </w:r>
      <w:r w:rsidR="00DC6F94">
        <w:rPr>
          <w:rFonts w:ascii="Arial" w:eastAsiaTheme="majorEastAsia" w:hAnsi="Arial" w:cs="Arial"/>
          <w:bCs/>
          <w:lang w:val="en-US"/>
        </w:rPr>
        <w:t>,</w:t>
      </w:r>
      <w:r w:rsidRPr="005C755C">
        <w:rPr>
          <w:rFonts w:ascii="Arial" w:eastAsiaTheme="majorEastAsia" w:hAnsi="Arial" w:cs="Arial"/>
          <w:bCs/>
          <w:lang w:val="en-US"/>
        </w:rPr>
        <w:t xml:space="preserve"> willing to talk to others</w:t>
      </w:r>
      <w:r w:rsidR="00DC6F94">
        <w:rPr>
          <w:rFonts w:ascii="Arial" w:eastAsiaTheme="majorEastAsia" w:hAnsi="Arial" w:cs="Arial"/>
          <w:bCs/>
          <w:lang w:val="en-US"/>
        </w:rPr>
        <w:t xml:space="preserve"> about their</w:t>
      </w:r>
      <w:r w:rsidRPr="005C755C">
        <w:rPr>
          <w:rFonts w:ascii="Arial" w:eastAsiaTheme="majorEastAsia" w:hAnsi="Arial" w:cs="Arial"/>
          <w:bCs/>
          <w:lang w:val="en-US"/>
        </w:rPr>
        <w:t xml:space="preserve"> personal experiences.</w:t>
      </w:r>
    </w:p>
    <w:p w:rsidR="005C755C" w:rsidRPr="005C755C" w:rsidRDefault="005C755C" w:rsidP="005C755C">
      <w:pPr>
        <w:rPr>
          <w:rFonts w:ascii="Arial" w:eastAsiaTheme="majorEastAsia" w:hAnsi="Arial" w:cs="Arial"/>
          <w:bCs/>
          <w:lang w:val="en-US"/>
        </w:rPr>
      </w:pPr>
      <w:r w:rsidRPr="005C755C">
        <w:rPr>
          <w:rFonts w:ascii="Arial" w:eastAsiaTheme="majorEastAsia" w:hAnsi="Arial" w:cs="Arial"/>
          <w:bCs/>
          <w:lang w:val="en-US"/>
        </w:rPr>
        <w:t>Regarding prenatal care, i</w:t>
      </w:r>
      <w:r w:rsidR="00DC6F94">
        <w:rPr>
          <w:rFonts w:ascii="Arial" w:eastAsiaTheme="majorEastAsia" w:hAnsi="Arial" w:cs="Arial"/>
          <w:bCs/>
          <w:lang w:val="en-US"/>
        </w:rPr>
        <w:t xml:space="preserve">mportant barriers are listed </w:t>
      </w:r>
      <w:r w:rsidRPr="005C755C">
        <w:rPr>
          <w:rFonts w:ascii="Arial" w:eastAsiaTheme="majorEastAsia" w:hAnsi="Arial" w:cs="Arial"/>
          <w:bCs/>
          <w:lang w:val="en-US"/>
        </w:rPr>
        <w:t>as follows:</w:t>
      </w:r>
    </w:p>
    <w:p w:rsidR="005C755C" w:rsidRPr="005C755C" w:rsidRDefault="005C755C" w:rsidP="005C755C">
      <w:pPr>
        <w:rPr>
          <w:rFonts w:ascii="Arial" w:eastAsiaTheme="majorEastAsia" w:hAnsi="Arial" w:cs="Arial"/>
          <w:bCs/>
          <w:lang w:val="en-US"/>
        </w:rPr>
      </w:pPr>
      <w:r w:rsidRPr="005C755C">
        <w:rPr>
          <w:rFonts w:ascii="Arial" w:eastAsiaTheme="majorEastAsia" w:hAnsi="Arial" w:cs="Arial"/>
          <w:bCs/>
          <w:lang w:val="en-US"/>
        </w:rPr>
        <w:t> </w:t>
      </w:r>
    </w:p>
    <w:p w:rsidR="00E9749E" w:rsidRDefault="005C755C" w:rsidP="005C755C">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 xml:space="preserve">Lack of information on </w:t>
      </w:r>
      <w:r w:rsidR="00EA2291" w:rsidRPr="00E9749E">
        <w:rPr>
          <w:rFonts w:ascii="Arial" w:eastAsiaTheme="majorEastAsia" w:hAnsi="Arial" w:cs="Arial"/>
          <w:bCs/>
          <w:lang w:val="en-US"/>
        </w:rPr>
        <w:t>pregnant women's rights</w:t>
      </w:r>
      <w:r w:rsidRPr="00E9749E">
        <w:rPr>
          <w:rFonts w:ascii="Arial" w:eastAsiaTheme="majorEastAsia" w:hAnsi="Arial" w:cs="Arial"/>
          <w:bCs/>
          <w:lang w:val="en-US"/>
        </w:rPr>
        <w:t xml:space="preserve">: </w:t>
      </w:r>
      <w:r w:rsidR="00EA2291" w:rsidRPr="00E9749E">
        <w:rPr>
          <w:rFonts w:ascii="Arial" w:eastAsiaTheme="majorEastAsia" w:hAnsi="Arial" w:cs="Arial"/>
          <w:bCs/>
          <w:lang w:val="en-US"/>
        </w:rPr>
        <w:t xml:space="preserve">what are the free </w:t>
      </w:r>
      <w:r w:rsidRPr="00E9749E">
        <w:rPr>
          <w:rFonts w:ascii="Arial" w:eastAsiaTheme="majorEastAsia" w:hAnsi="Arial" w:cs="Arial"/>
          <w:bCs/>
          <w:lang w:val="en-US"/>
        </w:rPr>
        <w:t xml:space="preserve">consultations and investigations, </w:t>
      </w:r>
      <w:r w:rsidR="00EA2291" w:rsidRPr="00E9749E">
        <w:rPr>
          <w:rFonts w:ascii="Arial" w:eastAsiaTheme="majorEastAsia" w:hAnsi="Arial" w:cs="Arial"/>
          <w:bCs/>
          <w:lang w:val="en-US"/>
        </w:rPr>
        <w:t xml:space="preserve">what free of charge products </w:t>
      </w:r>
      <w:r w:rsidRPr="00E9749E">
        <w:rPr>
          <w:rFonts w:ascii="Arial" w:eastAsiaTheme="majorEastAsia" w:hAnsi="Arial" w:cs="Arial"/>
          <w:bCs/>
          <w:lang w:val="en-US"/>
        </w:rPr>
        <w:t>they should receive during pregnancy, childbirth assistance gratuity, etc;</w:t>
      </w:r>
    </w:p>
    <w:p w:rsidR="00E9749E" w:rsidRDefault="005C755C" w:rsidP="005C755C">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 xml:space="preserve">Lack of mechanisms through which they can request that their rights, including complaints of violations of those rights (request informal payments, no prescription free products, lack </w:t>
      </w:r>
      <w:r w:rsidR="00EA2291" w:rsidRPr="00E9749E">
        <w:rPr>
          <w:rFonts w:ascii="Arial" w:eastAsiaTheme="majorEastAsia" w:hAnsi="Arial" w:cs="Arial"/>
          <w:bCs/>
          <w:lang w:val="en-US"/>
        </w:rPr>
        <w:t>of pregnancy</w:t>
      </w:r>
      <w:r w:rsidRPr="00E9749E">
        <w:rPr>
          <w:rFonts w:ascii="Arial" w:eastAsiaTheme="majorEastAsia" w:hAnsi="Arial" w:cs="Arial"/>
          <w:bCs/>
          <w:lang w:val="en-US"/>
        </w:rPr>
        <w:t xml:space="preserve"> book</w:t>
      </w:r>
      <w:r w:rsidR="00EA2291" w:rsidRPr="00E9749E">
        <w:rPr>
          <w:rFonts w:ascii="Arial" w:eastAsiaTheme="majorEastAsia" w:hAnsi="Arial" w:cs="Arial"/>
          <w:bCs/>
          <w:lang w:val="en-US"/>
        </w:rPr>
        <w:t>let</w:t>
      </w:r>
      <w:r w:rsidRPr="00E9749E">
        <w:rPr>
          <w:rFonts w:ascii="Arial" w:eastAsiaTheme="majorEastAsia" w:hAnsi="Arial" w:cs="Arial"/>
          <w:bCs/>
          <w:lang w:val="en-US"/>
        </w:rPr>
        <w:t xml:space="preserve"> distribution etc.);</w:t>
      </w:r>
    </w:p>
    <w:p w:rsidR="00E9749E" w:rsidRDefault="00EA2291" w:rsidP="005C755C">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 xml:space="preserve"> Failure of </w:t>
      </w:r>
      <w:r w:rsidR="005C755C" w:rsidRPr="00E9749E">
        <w:rPr>
          <w:rFonts w:ascii="Arial" w:eastAsiaTheme="majorEastAsia" w:hAnsi="Arial" w:cs="Arial"/>
          <w:bCs/>
          <w:lang w:val="en-US"/>
        </w:rPr>
        <w:t>monitoring protocol and granting discretionary package of health services (particularly investigations and laboratory analyzes) that a pregnant woman has the right</w:t>
      </w:r>
      <w:r w:rsidRPr="00E9749E">
        <w:rPr>
          <w:rFonts w:ascii="Arial" w:eastAsiaTheme="majorEastAsia" w:hAnsi="Arial" w:cs="Arial"/>
          <w:bCs/>
          <w:lang w:val="en-US"/>
        </w:rPr>
        <w:t xml:space="preserve"> to,</w:t>
      </w:r>
      <w:r w:rsidR="005C755C" w:rsidRPr="00E9749E">
        <w:rPr>
          <w:rFonts w:ascii="Arial" w:eastAsiaTheme="majorEastAsia" w:hAnsi="Arial" w:cs="Arial"/>
          <w:bCs/>
          <w:lang w:val="en-US"/>
        </w:rPr>
        <w:t xml:space="preserve"> under </w:t>
      </w:r>
      <w:r w:rsidRPr="00E9749E">
        <w:rPr>
          <w:rFonts w:ascii="Arial" w:eastAsiaTheme="majorEastAsia" w:hAnsi="Arial" w:cs="Arial"/>
          <w:bCs/>
          <w:lang w:val="en-US"/>
        </w:rPr>
        <w:t xml:space="preserve">the </w:t>
      </w:r>
      <w:r w:rsidR="005C755C" w:rsidRPr="00E9749E">
        <w:rPr>
          <w:rFonts w:ascii="Arial" w:eastAsiaTheme="majorEastAsia" w:hAnsi="Arial" w:cs="Arial"/>
          <w:bCs/>
          <w:lang w:val="en-US"/>
        </w:rPr>
        <w:t>social health insurance;</w:t>
      </w:r>
    </w:p>
    <w:p w:rsidR="00E9749E" w:rsidRDefault="00EA2291" w:rsidP="005C755C">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 xml:space="preserve">Lack of financial support for transportation to urban areas, where pregnant women can take their </w:t>
      </w:r>
      <w:r w:rsidR="005C755C" w:rsidRPr="00E9749E">
        <w:rPr>
          <w:rFonts w:ascii="Arial" w:eastAsiaTheme="majorEastAsia" w:hAnsi="Arial" w:cs="Arial"/>
          <w:bCs/>
          <w:lang w:val="en-US"/>
        </w:rPr>
        <w:t>free of charge services covered by insurance (there is a social protection package for pregnant women with increased economic vulnerability);</w:t>
      </w:r>
    </w:p>
    <w:p w:rsidR="00E9749E" w:rsidRDefault="005C755C" w:rsidP="00EA2291">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Mismanagement of health insurance funds (lack of funds at certain times of the month, both in the laboratories and pharmacies, excessive bureaucracy required to obtain insurance certificate, etc.);</w:t>
      </w:r>
    </w:p>
    <w:p w:rsidR="00E9749E" w:rsidRDefault="005C755C" w:rsidP="00EA2291">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Lack of monitoring of quality of service allow</w:t>
      </w:r>
      <w:r w:rsidR="00EA2291" w:rsidRPr="00E9749E">
        <w:rPr>
          <w:rFonts w:ascii="Arial" w:eastAsiaTheme="majorEastAsia" w:hAnsi="Arial" w:cs="Arial"/>
          <w:bCs/>
          <w:lang w:val="en-US"/>
        </w:rPr>
        <w:t>s</w:t>
      </w:r>
      <w:r w:rsidRPr="00E9749E">
        <w:rPr>
          <w:rFonts w:ascii="Arial" w:eastAsiaTheme="majorEastAsia" w:hAnsi="Arial" w:cs="Arial"/>
          <w:bCs/>
          <w:lang w:val="en-US"/>
        </w:rPr>
        <w:t xml:space="preserve"> the perpetuation </w:t>
      </w:r>
      <w:r w:rsidR="00EA2291" w:rsidRPr="00E9749E">
        <w:rPr>
          <w:rFonts w:ascii="Arial" w:eastAsiaTheme="majorEastAsia" w:hAnsi="Arial" w:cs="Arial"/>
          <w:bCs/>
          <w:lang w:val="en-US"/>
        </w:rPr>
        <w:t xml:space="preserve">of poor quality </w:t>
      </w:r>
      <w:r w:rsidRPr="00E9749E">
        <w:rPr>
          <w:rFonts w:ascii="Arial" w:eastAsiaTheme="majorEastAsia" w:hAnsi="Arial" w:cs="Arial"/>
          <w:bCs/>
          <w:lang w:val="en-US"/>
        </w:rPr>
        <w:t>consultations</w:t>
      </w:r>
      <w:r w:rsidR="00EA2291" w:rsidRPr="00E9749E">
        <w:rPr>
          <w:rFonts w:ascii="Arial" w:eastAsiaTheme="majorEastAsia" w:hAnsi="Arial" w:cs="Arial"/>
          <w:bCs/>
          <w:lang w:val="en-US"/>
        </w:rPr>
        <w:t xml:space="preserve"> provided by some GPs</w:t>
      </w:r>
      <w:r w:rsidRPr="00E9749E">
        <w:rPr>
          <w:rFonts w:ascii="Arial" w:eastAsiaTheme="majorEastAsia" w:hAnsi="Arial" w:cs="Arial"/>
          <w:bCs/>
          <w:lang w:val="en-US"/>
        </w:rPr>
        <w:t xml:space="preserve"> and gynecologists. </w:t>
      </w:r>
      <w:r w:rsidR="00EA2291" w:rsidRPr="00E9749E">
        <w:rPr>
          <w:rFonts w:ascii="Arial" w:eastAsiaTheme="majorEastAsia" w:hAnsi="Arial" w:cs="Arial"/>
          <w:bCs/>
          <w:lang w:val="en-US"/>
        </w:rPr>
        <w:t>The poor quality resides in the a</w:t>
      </w:r>
      <w:r w:rsidRPr="00E9749E">
        <w:rPr>
          <w:rFonts w:ascii="Arial" w:eastAsiaTheme="majorEastAsia" w:hAnsi="Arial" w:cs="Arial"/>
          <w:bCs/>
          <w:lang w:val="en-US"/>
        </w:rPr>
        <w:t>ttitude</w:t>
      </w:r>
      <w:r w:rsidR="00EA2291" w:rsidRPr="00E9749E">
        <w:rPr>
          <w:rFonts w:ascii="Arial" w:eastAsiaTheme="majorEastAsia" w:hAnsi="Arial" w:cs="Arial"/>
          <w:bCs/>
          <w:lang w:val="en-US"/>
        </w:rPr>
        <w:t xml:space="preserve"> of the healthcare </w:t>
      </w:r>
      <w:r w:rsidRPr="00E9749E">
        <w:rPr>
          <w:rFonts w:ascii="Arial" w:eastAsiaTheme="majorEastAsia" w:hAnsi="Arial" w:cs="Arial"/>
          <w:bCs/>
          <w:lang w:val="en-US"/>
        </w:rPr>
        <w:t>supplier, failure to fully inform women</w:t>
      </w:r>
      <w:r w:rsidR="00EA2291" w:rsidRPr="00E9749E">
        <w:rPr>
          <w:rFonts w:ascii="Arial" w:eastAsiaTheme="majorEastAsia" w:hAnsi="Arial" w:cs="Arial"/>
          <w:bCs/>
          <w:lang w:val="en-US"/>
        </w:rPr>
        <w:t xml:space="preserve">, devoting insufficient </w:t>
      </w:r>
      <w:r w:rsidRPr="00E9749E">
        <w:rPr>
          <w:rFonts w:ascii="Arial" w:eastAsiaTheme="majorEastAsia" w:hAnsi="Arial" w:cs="Arial"/>
          <w:bCs/>
          <w:lang w:val="en-US"/>
        </w:rPr>
        <w:t>time</w:t>
      </w:r>
      <w:r w:rsidR="00EA2291" w:rsidRPr="00E9749E">
        <w:rPr>
          <w:rFonts w:ascii="Arial" w:eastAsiaTheme="majorEastAsia" w:hAnsi="Arial" w:cs="Arial"/>
          <w:bCs/>
          <w:lang w:val="en-US"/>
        </w:rPr>
        <w:t xml:space="preserve"> for consulting, </w:t>
      </w:r>
      <w:r w:rsidR="00EA2291" w:rsidRPr="00E9749E">
        <w:rPr>
          <w:rFonts w:ascii="Arial" w:eastAsiaTheme="majorEastAsia" w:hAnsi="Arial" w:cs="Arial"/>
          <w:bCs/>
          <w:lang w:val="en-US"/>
        </w:rPr>
        <w:t xml:space="preserve">consultations provided by </w:t>
      </w:r>
      <w:r w:rsidR="00EA2291" w:rsidRPr="00E9749E">
        <w:rPr>
          <w:rFonts w:ascii="Arial" w:eastAsiaTheme="majorEastAsia" w:hAnsi="Arial" w:cs="Arial"/>
          <w:bCs/>
          <w:lang w:val="en-US"/>
        </w:rPr>
        <w:t>GPs</w:t>
      </w:r>
      <w:r w:rsidR="00EA2291" w:rsidRPr="00E9749E">
        <w:rPr>
          <w:rFonts w:ascii="Arial" w:eastAsiaTheme="majorEastAsia" w:hAnsi="Arial" w:cs="Arial"/>
          <w:bCs/>
          <w:lang w:val="en-US"/>
        </w:rPr>
        <w:t xml:space="preserve"> </w:t>
      </w:r>
      <w:r w:rsidR="00EA2291" w:rsidRPr="00E9749E">
        <w:rPr>
          <w:rFonts w:ascii="Arial" w:eastAsiaTheme="majorEastAsia" w:hAnsi="Arial" w:cs="Arial"/>
          <w:bCs/>
          <w:lang w:val="en-US"/>
        </w:rPr>
        <w:t>resuming at only completing</w:t>
      </w:r>
      <w:r w:rsidR="00EA2291" w:rsidRPr="00E9749E">
        <w:rPr>
          <w:rFonts w:ascii="Arial" w:eastAsiaTheme="majorEastAsia" w:hAnsi="Arial" w:cs="Arial"/>
          <w:bCs/>
          <w:lang w:val="en-US"/>
        </w:rPr>
        <w:t xml:space="preserve"> a referral slip for analysis or gynecological</w:t>
      </w:r>
      <w:r w:rsidR="00EA2291" w:rsidRPr="00E9749E">
        <w:rPr>
          <w:rFonts w:ascii="Arial" w:eastAsiaTheme="majorEastAsia" w:hAnsi="Arial" w:cs="Arial"/>
          <w:bCs/>
          <w:lang w:val="en-US"/>
        </w:rPr>
        <w:t xml:space="preserve"> checkup</w:t>
      </w:r>
      <w:r w:rsidR="00EA2291" w:rsidRPr="00E9749E">
        <w:rPr>
          <w:rFonts w:ascii="Arial" w:eastAsiaTheme="majorEastAsia" w:hAnsi="Arial" w:cs="Arial"/>
          <w:bCs/>
          <w:lang w:val="en-US"/>
        </w:rPr>
        <w:t xml:space="preserve">, quality of communication, lack </w:t>
      </w:r>
      <w:r w:rsidR="00EA2291" w:rsidRPr="00E9749E">
        <w:rPr>
          <w:rFonts w:ascii="Arial" w:eastAsiaTheme="majorEastAsia" w:hAnsi="Arial" w:cs="Arial"/>
          <w:bCs/>
          <w:lang w:val="en-US"/>
        </w:rPr>
        <w:t xml:space="preserve">of </w:t>
      </w:r>
      <w:r w:rsidR="00EA2291" w:rsidRPr="00E9749E">
        <w:rPr>
          <w:rFonts w:ascii="Arial" w:eastAsiaTheme="majorEastAsia" w:hAnsi="Arial" w:cs="Arial"/>
          <w:bCs/>
          <w:lang w:val="en-US"/>
        </w:rPr>
        <w:t>prescribing supplements, vitamins, lack of distribution of informative written material;</w:t>
      </w:r>
    </w:p>
    <w:p w:rsidR="00E9749E" w:rsidRDefault="00EA2291" w:rsidP="00EA2291">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Important b</w:t>
      </w:r>
      <w:r w:rsidRPr="00E9749E">
        <w:rPr>
          <w:rFonts w:ascii="Arial" w:eastAsiaTheme="majorEastAsia" w:hAnsi="Arial" w:cs="Arial"/>
          <w:bCs/>
          <w:lang w:val="en-US"/>
        </w:rPr>
        <w:t xml:space="preserve">arriers are related </w:t>
      </w:r>
      <w:r w:rsidRPr="00E9749E">
        <w:rPr>
          <w:rFonts w:ascii="Arial" w:eastAsiaTheme="majorEastAsia" w:hAnsi="Arial" w:cs="Arial"/>
          <w:bCs/>
          <w:lang w:val="en-US"/>
        </w:rPr>
        <w:t xml:space="preserve">to </w:t>
      </w:r>
      <w:r w:rsidRPr="00E9749E">
        <w:rPr>
          <w:rFonts w:ascii="Arial" w:eastAsiaTheme="majorEastAsia" w:hAnsi="Arial" w:cs="Arial"/>
          <w:bCs/>
          <w:lang w:val="en-US"/>
        </w:rPr>
        <w:t xml:space="preserve">costs resulting from failure </w:t>
      </w:r>
      <w:r w:rsidRPr="00E9749E">
        <w:rPr>
          <w:rFonts w:ascii="Arial" w:eastAsiaTheme="majorEastAsia" w:hAnsi="Arial" w:cs="Arial"/>
          <w:bCs/>
          <w:lang w:val="en-US"/>
        </w:rPr>
        <w:t>to implement</w:t>
      </w:r>
      <w:r w:rsidRPr="00E9749E">
        <w:rPr>
          <w:rFonts w:ascii="Arial" w:eastAsiaTheme="majorEastAsia" w:hAnsi="Arial" w:cs="Arial"/>
          <w:bCs/>
          <w:lang w:val="en-US"/>
        </w:rPr>
        <w:t xml:space="preserve"> gratuities provided by the health insurance system and the informal payments;</w:t>
      </w:r>
    </w:p>
    <w:p w:rsidR="00E9749E" w:rsidRDefault="00EA2291" w:rsidP="00EA2291">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Stigma and discrimination associated</w:t>
      </w:r>
      <w:r w:rsidRPr="00E9749E">
        <w:rPr>
          <w:rFonts w:ascii="Arial" w:eastAsiaTheme="majorEastAsia" w:hAnsi="Arial" w:cs="Arial"/>
          <w:bCs/>
          <w:lang w:val="en-US"/>
        </w:rPr>
        <w:t xml:space="preserve"> to the</w:t>
      </w:r>
      <w:r w:rsidRPr="00E9749E">
        <w:rPr>
          <w:rFonts w:ascii="Arial" w:eastAsiaTheme="majorEastAsia" w:hAnsi="Arial" w:cs="Arial"/>
          <w:bCs/>
          <w:lang w:val="en-US"/>
        </w:rPr>
        <w:t xml:space="preserve"> status </w:t>
      </w:r>
      <w:r w:rsidRPr="00E9749E">
        <w:rPr>
          <w:rFonts w:ascii="Arial" w:eastAsiaTheme="majorEastAsia" w:hAnsi="Arial" w:cs="Arial"/>
          <w:bCs/>
          <w:lang w:val="en-US"/>
        </w:rPr>
        <w:t xml:space="preserve">of </w:t>
      </w:r>
      <w:r w:rsidRPr="00E9749E">
        <w:rPr>
          <w:rFonts w:ascii="Arial" w:eastAsiaTheme="majorEastAsia" w:hAnsi="Arial" w:cs="Arial"/>
          <w:bCs/>
          <w:lang w:val="en-US"/>
        </w:rPr>
        <w:t xml:space="preserve">unmarried pregnant </w:t>
      </w:r>
      <w:r w:rsidRPr="00E9749E">
        <w:rPr>
          <w:rFonts w:ascii="Arial" w:eastAsiaTheme="majorEastAsia" w:hAnsi="Arial" w:cs="Arial"/>
          <w:bCs/>
          <w:lang w:val="en-US"/>
        </w:rPr>
        <w:t xml:space="preserve">women from both </w:t>
      </w:r>
      <w:r w:rsidRPr="00E9749E">
        <w:rPr>
          <w:rFonts w:ascii="Arial" w:eastAsiaTheme="majorEastAsia" w:hAnsi="Arial" w:cs="Arial"/>
          <w:bCs/>
          <w:lang w:val="en-US"/>
        </w:rPr>
        <w:t xml:space="preserve">the community and medical staff </w:t>
      </w:r>
      <w:r w:rsidRPr="00E9749E">
        <w:rPr>
          <w:rFonts w:ascii="Arial" w:eastAsiaTheme="majorEastAsia" w:hAnsi="Arial" w:cs="Arial"/>
          <w:bCs/>
          <w:lang w:val="en-US"/>
        </w:rPr>
        <w:t xml:space="preserve">leads </w:t>
      </w:r>
      <w:r w:rsidRPr="00E9749E">
        <w:rPr>
          <w:rFonts w:ascii="Arial" w:eastAsiaTheme="majorEastAsia" w:hAnsi="Arial" w:cs="Arial"/>
          <w:bCs/>
          <w:lang w:val="en-US"/>
        </w:rPr>
        <w:t xml:space="preserve">often </w:t>
      </w:r>
      <w:r w:rsidRPr="00E9749E">
        <w:rPr>
          <w:rFonts w:ascii="Arial" w:eastAsiaTheme="majorEastAsia" w:hAnsi="Arial" w:cs="Arial"/>
          <w:bCs/>
          <w:lang w:val="en-US"/>
        </w:rPr>
        <w:t>to the case where pregnant young women</w:t>
      </w:r>
      <w:r w:rsidRPr="00E9749E">
        <w:rPr>
          <w:rFonts w:ascii="Arial" w:eastAsiaTheme="majorEastAsia" w:hAnsi="Arial" w:cs="Arial"/>
          <w:bCs/>
          <w:lang w:val="en-US"/>
        </w:rPr>
        <w:t xml:space="preserve"> not seek</w:t>
      </w:r>
      <w:r w:rsidRPr="00E9749E">
        <w:rPr>
          <w:rFonts w:ascii="Arial" w:eastAsiaTheme="majorEastAsia" w:hAnsi="Arial" w:cs="Arial"/>
          <w:bCs/>
          <w:lang w:val="en-US"/>
        </w:rPr>
        <w:t>ing</w:t>
      </w:r>
      <w:r w:rsidRPr="00E9749E">
        <w:rPr>
          <w:rFonts w:ascii="Arial" w:eastAsiaTheme="majorEastAsia" w:hAnsi="Arial" w:cs="Arial"/>
          <w:bCs/>
          <w:lang w:val="en-US"/>
        </w:rPr>
        <w:t xml:space="preserve"> medical services </w:t>
      </w:r>
      <w:r w:rsidRPr="00E9749E">
        <w:rPr>
          <w:rFonts w:ascii="Arial" w:eastAsiaTheme="majorEastAsia" w:hAnsi="Arial" w:cs="Arial"/>
          <w:bCs/>
          <w:lang w:val="en-US"/>
        </w:rPr>
        <w:t xml:space="preserve">in order not to make public </w:t>
      </w:r>
      <w:r w:rsidRPr="00E9749E">
        <w:rPr>
          <w:rFonts w:ascii="Arial" w:eastAsiaTheme="majorEastAsia" w:hAnsi="Arial" w:cs="Arial"/>
          <w:bCs/>
          <w:lang w:val="en-US"/>
        </w:rPr>
        <w:t>their situation. This phenomenon is</w:t>
      </w:r>
      <w:r w:rsidRPr="00E9749E">
        <w:rPr>
          <w:rFonts w:ascii="Arial" w:eastAsiaTheme="majorEastAsia" w:hAnsi="Arial" w:cs="Arial"/>
          <w:bCs/>
          <w:lang w:val="en-US"/>
        </w:rPr>
        <w:t xml:space="preserve"> aggravated at pregnant under-aged</w:t>
      </w:r>
      <w:r w:rsidRPr="00E9749E">
        <w:rPr>
          <w:rFonts w:ascii="Arial" w:eastAsiaTheme="majorEastAsia" w:hAnsi="Arial" w:cs="Arial"/>
          <w:bCs/>
          <w:lang w:val="en-US"/>
        </w:rPr>
        <w:t xml:space="preserve"> </w:t>
      </w:r>
      <w:r w:rsidRPr="00E9749E">
        <w:rPr>
          <w:rFonts w:ascii="Arial" w:eastAsiaTheme="majorEastAsia" w:hAnsi="Arial" w:cs="Arial"/>
          <w:bCs/>
          <w:lang w:val="en-US"/>
        </w:rPr>
        <w:t xml:space="preserve">mothers – facing </w:t>
      </w:r>
      <w:r w:rsidRPr="00E9749E">
        <w:rPr>
          <w:rFonts w:ascii="Arial" w:eastAsiaTheme="majorEastAsia" w:hAnsi="Arial" w:cs="Arial"/>
          <w:bCs/>
          <w:lang w:val="en-US"/>
        </w:rPr>
        <w:t>rejection and stigmatization;</w:t>
      </w:r>
    </w:p>
    <w:p w:rsidR="00E9749E" w:rsidRDefault="00EA2291" w:rsidP="00EA2291">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As for the use of family planning services, lack of confidence in the confidentiality of the services provided by general practitioners is an important barrier for young</w:t>
      </w:r>
      <w:r w:rsidR="00BE1CC2" w:rsidRPr="00E9749E">
        <w:rPr>
          <w:rFonts w:ascii="Arial" w:eastAsiaTheme="majorEastAsia" w:hAnsi="Arial" w:cs="Arial"/>
          <w:bCs/>
          <w:lang w:val="en-US"/>
        </w:rPr>
        <w:t xml:space="preserve"> women</w:t>
      </w:r>
      <w:r w:rsidRPr="00E9749E">
        <w:rPr>
          <w:rFonts w:ascii="Arial" w:eastAsiaTheme="majorEastAsia" w:hAnsi="Arial" w:cs="Arial"/>
          <w:bCs/>
          <w:lang w:val="en-US"/>
        </w:rPr>
        <w:t>;</w:t>
      </w:r>
    </w:p>
    <w:p w:rsidR="00E9749E" w:rsidRDefault="00EA2291" w:rsidP="00EA2291">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Lack of support systems i</w:t>
      </w:r>
      <w:r w:rsidR="00BE1CC2" w:rsidRPr="00E9749E">
        <w:rPr>
          <w:rFonts w:ascii="Arial" w:eastAsiaTheme="majorEastAsia" w:hAnsi="Arial" w:cs="Arial"/>
          <w:bCs/>
          <w:lang w:val="en-US"/>
        </w:rPr>
        <w:t>n the community that can ease</w:t>
      </w:r>
      <w:r w:rsidRPr="00E9749E">
        <w:rPr>
          <w:rFonts w:ascii="Arial" w:eastAsiaTheme="majorEastAsia" w:hAnsi="Arial" w:cs="Arial"/>
          <w:bCs/>
          <w:lang w:val="en-US"/>
        </w:rPr>
        <w:t xml:space="preserve"> pregnant women who live in rural areas </w:t>
      </w:r>
      <w:r w:rsidR="00BE1CC2" w:rsidRPr="00E9749E">
        <w:rPr>
          <w:rFonts w:ascii="Arial" w:eastAsiaTheme="majorEastAsia" w:hAnsi="Arial" w:cs="Arial"/>
          <w:bCs/>
          <w:lang w:val="en-US"/>
        </w:rPr>
        <w:t xml:space="preserve">during the intense </w:t>
      </w:r>
      <w:r w:rsidRPr="00E9749E">
        <w:rPr>
          <w:rFonts w:ascii="Arial" w:eastAsiaTheme="majorEastAsia" w:hAnsi="Arial" w:cs="Arial"/>
          <w:bCs/>
          <w:lang w:val="en-US"/>
        </w:rPr>
        <w:t xml:space="preserve">farming </w:t>
      </w:r>
      <w:r w:rsidR="00BE1CC2" w:rsidRPr="00E9749E">
        <w:rPr>
          <w:rFonts w:ascii="Arial" w:eastAsiaTheme="majorEastAsia" w:hAnsi="Arial" w:cs="Arial"/>
          <w:bCs/>
          <w:lang w:val="en-US"/>
        </w:rPr>
        <w:t xml:space="preserve">work </w:t>
      </w:r>
      <w:r w:rsidRPr="00E9749E">
        <w:rPr>
          <w:rFonts w:ascii="Arial" w:eastAsiaTheme="majorEastAsia" w:hAnsi="Arial" w:cs="Arial"/>
          <w:bCs/>
          <w:lang w:val="en-US"/>
        </w:rPr>
        <w:t>periods is an important barrier mentioned by many women, especially those with low socio economic level and with many children;</w:t>
      </w:r>
    </w:p>
    <w:p w:rsidR="00E9749E" w:rsidRDefault="00EA2291" w:rsidP="00EA2291">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 xml:space="preserve">Passive attitude of local authorities towards the problems faced by pregnant women </w:t>
      </w:r>
      <w:r w:rsidR="00BE1CC2" w:rsidRPr="00E9749E">
        <w:rPr>
          <w:rFonts w:ascii="Arial" w:eastAsiaTheme="majorEastAsia" w:hAnsi="Arial" w:cs="Arial"/>
          <w:bCs/>
          <w:lang w:val="en-US"/>
        </w:rPr>
        <w:t>seeking for pre-natal care</w:t>
      </w:r>
      <w:r w:rsidRPr="00E9749E">
        <w:rPr>
          <w:rFonts w:ascii="Arial" w:eastAsiaTheme="majorEastAsia" w:hAnsi="Arial" w:cs="Arial"/>
          <w:bCs/>
          <w:lang w:val="en-US"/>
        </w:rPr>
        <w:t xml:space="preserve"> is an extremely important barrier</w:t>
      </w:r>
      <w:r w:rsidR="00BE1CC2" w:rsidRPr="00E9749E">
        <w:rPr>
          <w:rFonts w:ascii="Arial" w:eastAsiaTheme="majorEastAsia" w:hAnsi="Arial" w:cs="Arial"/>
          <w:bCs/>
          <w:lang w:val="en-US"/>
        </w:rPr>
        <w:t xml:space="preserve">. Although public institutions </w:t>
      </w:r>
      <w:r w:rsidRPr="00E9749E">
        <w:rPr>
          <w:rFonts w:ascii="Arial" w:eastAsiaTheme="majorEastAsia" w:hAnsi="Arial" w:cs="Arial"/>
          <w:bCs/>
          <w:lang w:val="en-US"/>
        </w:rPr>
        <w:t xml:space="preserve">have information on </w:t>
      </w:r>
      <w:r w:rsidR="00BE1CC2" w:rsidRPr="00E9749E">
        <w:rPr>
          <w:rFonts w:ascii="Arial" w:eastAsiaTheme="majorEastAsia" w:hAnsi="Arial" w:cs="Arial"/>
          <w:bCs/>
          <w:lang w:val="en-US"/>
        </w:rPr>
        <w:t>the main problems in this field -</w:t>
      </w:r>
      <w:r w:rsidRPr="00E9749E">
        <w:rPr>
          <w:rFonts w:ascii="Arial" w:eastAsiaTheme="majorEastAsia" w:hAnsi="Arial" w:cs="Arial"/>
          <w:bCs/>
          <w:lang w:val="en-US"/>
        </w:rPr>
        <w:t xml:space="preserve"> eg. teen pregnancy</w:t>
      </w:r>
      <w:r w:rsidR="00BE1CC2" w:rsidRPr="00E9749E">
        <w:rPr>
          <w:rFonts w:ascii="Arial" w:eastAsiaTheme="majorEastAsia" w:hAnsi="Arial" w:cs="Arial"/>
          <w:bCs/>
          <w:lang w:val="en-US"/>
        </w:rPr>
        <w:t xml:space="preserve">, low use of PF services and pre-natal care, they don’t manage to work together to </w:t>
      </w:r>
      <w:r w:rsidR="00E9749E">
        <w:rPr>
          <w:rFonts w:ascii="Arial" w:eastAsiaTheme="majorEastAsia" w:hAnsi="Arial" w:cs="Arial"/>
          <w:bCs/>
          <w:lang w:val="en-US"/>
        </w:rPr>
        <w:t>identify local solutions.</w:t>
      </w:r>
    </w:p>
    <w:p w:rsidR="00B1443F" w:rsidRPr="00E9749E" w:rsidRDefault="00EA2291" w:rsidP="00EA2291">
      <w:pPr>
        <w:pStyle w:val="ListParagraph"/>
        <w:numPr>
          <w:ilvl w:val="0"/>
          <w:numId w:val="48"/>
        </w:numPr>
        <w:rPr>
          <w:rFonts w:ascii="Arial" w:eastAsiaTheme="majorEastAsia" w:hAnsi="Arial" w:cs="Arial"/>
          <w:bCs/>
          <w:lang w:val="en-US"/>
        </w:rPr>
      </w:pPr>
      <w:r w:rsidRPr="00E9749E">
        <w:rPr>
          <w:rFonts w:ascii="Arial" w:eastAsiaTheme="majorEastAsia" w:hAnsi="Arial" w:cs="Arial"/>
          <w:bCs/>
          <w:lang w:val="en-US"/>
        </w:rPr>
        <w:t xml:space="preserve">Contributing factors that may be considered for future development programs include examples of best practices of </w:t>
      </w:r>
      <w:r w:rsidR="00BE1CC2" w:rsidRPr="00E9749E">
        <w:rPr>
          <w:rFonts w:ascii="Arial" w:eastAsiaTheme="majorEastAsia" w:hAnsi="Arial" w:cs="Arial"/>
          <w:bCs/>
          <w:lang w:val="en-US"/>
        </w:rPr>
        <w:t>GPs</w:t>
      </w:r>
      <w:r w:rsidRPr="00E9749E">
        <w:rPr>
          <w:rFonts w:ascii="Arial" w:eastAsiaTheme="majorEastAsia" w:hAnsi="Arial" w:cs="Arial"/>
          <w:bCs/>
          <w:lang w:val="en-US"/>
        </w:rPr>
        <w:t xml:space="preserve"> and availability of women to make their quality of service requirements.</w:t>
      </w:r>
    </w:p>
    <w:p w:rsidR="00134DE9" w:rsidRDefault="00134DE9" w:rsidP="00EA2291">
      <w:pPr>
        <w:rPr>
          <w:rFonts w:ascii="Arial" w:eastAsiaTheme="majorEastAsia" w:hAnsi="Arial" w:cs="Arial"/>
          <w:bCs/>
          <w:lang w:val="en-US"/>
        </w:rPr>
      </w:pPr>
    </w:p>
    <w:p w:rsidR="00134DE9" w:rsidRPr="00134DE9" w:rsidRDefault="00134DE9" w:rsidP="00134DE9">
      <w:pPr>
        <w:rPr>
          <w:rFonts w:ascii="Arial" w:eastAsiaTheme="majorEastAsia" w:hAnsi="Arial" w:cs="Arial"/>
          <w:b/>
          <w:color w:val="365F91" w:themeColor="accent1" w:themeShade="BF"/>
          <w:lang w:val="en-US"/>
        </w:rPr>
      </w:pPr>
      <w:r w:rsidRPr="00134DE9">
        <w:rPr>
          <w:rFonts w:ascii="Arial" w:eastAsiaTheme="majorEastAsia" w:hAnsi="Arial" w:cs="Arial"/>
          <w:b/>
          <w:color w:val="365F91" w:themeColor="accent1" w:themeShade="BF"/>
          <w:lang w:val="en-US"/>
        </w:rPr>
        <w:t>RECOMMENDATIONS</w:t>
      </w:r>
    </w:p>
    <w:p w:rsidR="00134DE9" w:rsidRPr="00134DE9" w:rsidRDefault="00134DE9" w:rsidP="00134DE9">
      <w:pPr>
        <w:rPr>
          <w:rFonts w:ascii="Arial" w:eastAsiaTheme="majorEastAsia" w:hAnsi="Arial" w:cs="Arial"/>
          <w:b/>
          <w:bCs/>
          <w:color w:val="4F81BD" w:themeColor="accent1"/>
          <w:lang w:val="en-US"/>
        </w:rPr>
      </w:pPr>
      <w:r>
        <w:rPr>
          <w:rFonts w:ascii="Arial" w:eastAsiaTheme="majorEastAsia" w:hAnsi="Arial" w:cs="Arial"/>
          <w:b/>
          <w:bCs/>
          <w:color w:val="4F81BD" w:themeColor="accent1"/>
          <w:lang w:val="en-US"/>
        </w:rPr>
        <w:t xml:space="preserve">At </w:t>
      </w:r>
      <w:r w:rsidRPr="00134DE9">
        <w:rPr>
          <w:rFonts w:ascii="Arial" w:eastAsiaTheme="majorEastAsia" w:hAnsi="Arial" w:cs="Arial"/>
          <w:b/>
          <w:bCs/>
          <w:color w:val="4F81BD" w:themeColor="accent1"/>
          <w:lang w:val="en-US"/>
        </w:rPr>
        <w:t>central and local public authorities</w:t>
      </w:r>
      <w:r>
        <w:rPr>
          <w:rFonts w:ascii="Arial" w:eastAsiaTheme="majorEastAsia" w:hAnsi="Arial" w:cs="Arial"/>
          <w:b/>
          <w:bCs/>
          <w:color w:val="4F81BD" w:themeColor="accent1"/>
          <w:lang w:val="en-US"/>
        </w:rPr>
        <w:t>’ level</w:t>
      </w:r>
    </w:p>
    <w:p w:rsidR="00134DE9" w:rsidRDefault="00004D73" w:rsidP="00134DE9">
      <w:pPr>
        <w:pStyle w:val="ListParagraph"/>
        <w:numPr>
          <w:ilvl w:val="0"/>
          <w:numId w:val="47"/>
        </w:numPr>
        <w:rPr>
          <w:rFonts w:ascii="Arial" w:eastAsiaTheme="majorEastAsia" w:hAnsi="Arial" w:cs="Arial"/>
          <w:bCs/>
          <w:lang w:val="en-US"/>
        </w:rPr>
      </w:pPr>
      <w:r>
        <w:rPr>
          <w:rFonts w:ascii="Arial" w:eastAsiaTheme="majorEastAsia" w:hAnsi="Arial" w:cs="Arial"/>
          <w:bCs/>
          <w:lang w:val="en-US"/>
        </w:rPr>
        <w:t>Solution-</w:t>
      </w:r>
      <w:r w:rsidR="00134DE9">
        <w:rPr>
          <w:rFonts w:ascii="Arial" w:eastAsiaTheme="majorEastAsia" w:hAnsi="Arial" w:cs="Arial"/>
          <w:bCs/>
          <w:lang w:val="en-US"/>
        </w:rPr>
        <w:t>identification</w:t>
      </w:r>
      <w:r w:rsidR="00134DE9" w:rsidRPr="00134DE9">
        <w:rPr>
          <w:rFonts w:ascii="Arial" w:eastAsiaTheme="majorEastAsia" w:hAnsi="Arial" w:cs="Arial"/>
          <w:bCs/>
          <w:lang w:val="en-US"/>
        </w:rPr>
        <w:t xml:space="preserve"> by the Ministry of Health, Public Health Departments and Directorates for Social Assistance and Child Protection to ensure access to free contraception for the most vulnerable categories of po</w:t>
      </w:r>
      <w:r w:rsidR="00134DE9">
        <w:rPr>
          <w:rFonts w:ascii="Arial" w:eastAsiaTheme="majorEastAsia" w:hAnsi="Arial" w:cs="Arial"/>
          <w:bCs/>
          <w:lang w:val="en-US"/>
        </w:rPr>
        <w:t xml:space="preserve">pulation in rural areas </w:t>
      </w:r>
      <w:r>
        <w:rPr>
          <w:rFonts w:ascii="Arial" w:eastAsiaTheme="majorEastAsia" w:hAnsi="Arial" w:cs="Arial"/>
          <w:bCs/>
          <w:lang w:val="en-US"/>
        </w:rPr>
        <w:t xml:space="preserve">- </w:t>
      </w:r>
      <w:r w:rsidR="00134DE9">
        <w:rPr>
          <w:rFonts w:ascii="Arial" w:eastAsiaTheme="majorEastAsia" w:hAnsi="Arial" w:cs="Arial"/>
          <w:bCs/>
          <w:lang w:val="en-US"/>
        </w:rPr>
        <w:t>who can</w:t>
      </w:r>
      <w:r w:rsidR="00134DE9" w:rsidRPr="00134DE9">
        <w:rPr>
          <w:rFonts w:ascii="Arial" w:eastAsiaTheme="majorEastAsia" w:hAnsi="Arial" w:cs="Arial"/>
          <w:bCs/>
          <w:lang w:val="en-US"/>
        </w:rPr>
        <w:t>not afford the cost of contraceptives.</w:t>
      </w:r>
    </w:p>
    <w:p w:rsidR="00134DE9" w:rsidRDefault="00134DE9" w:rsidP="00134DE9">
      <w:pPr>
        <w:pStyle w:val="ListParagraph"/>
        <w:numPr>
          <w:ilvl w:val="0"/>
          <w:numId w:val="47"/>
        </w:numPr>
        <w:rPr>
          <w:rFonts w:ascii="Arial" w:eastAsiaTheme="majorEastAsia" w:hAnsi="Arial" w:cs="Arial"/>
          <w:bCs/>
          <w:lang w:val="en-US"/>
        </w:rPr>
      </w:pPr>
      <w:r>
        <w:rPr>
          <w:rFonts w:ascii="Arial" w:eastAsiaTheme="majorEastAsia" w:hAnsi="Arial" w:cs="Arial"/>
          <w:bCs/>
          <w:lang w:val="en-US"/>
        </w:rPr>
        <w:t xml:space="preserve">Review </w:t>
      </w:r>
      <w:r w:rsidRPr="00134DE9">
        <w:rPr>
          <w:rFonts w:ascii="Arial" w:eastAsiaTheme="majorEastAsia" w:hAnsi="Arial" w:cs="Arial"/>
          <w:bCs/>
          <w:lang w:val="en-US"/>
        </w:rPr>
        <w:t xml:space="preserve">services </w:t>
      </w:r>
      <w:r>
        <w:rPr>
          <w:rFonts w:ascii="Arial" w:eastAsiaTheme="majorEastAsia" w:hAnsi="Arial" w:cs="Arial"/>
          <w:bCs/>
          <w:lang w:val="en-US"/>
        </w:rPr>
        <w:t xml:space="preserve">package </w:t>
      </w:r>
      <w:r w:rsidRPr="00134DE9">
        <w:rPr>
          <w:rFonts w:ascii="Arial" w:eastAsiaTheme="majorEastAsia" w:hAnsi="Arial" w:cs="Arial"/>
          <w:bCs/>
          <w:lang w:val="en-US"/>
        </w:rPr>
        <w:t xml:space="preserve">covered </w:t>
      </w:r>
      <w:r>
        <w:rPr>
          <w:rFonts w:ascii="Arial" w:eastAsiaTheme="majorEastAsia" w:hAnsi="Arial" w:cs="Arial"/>
          <w:bCs/>
          <w:lang w:val="en-US"/>
        </w:rPr>
        <w:t xml:space="preserve">by the </w:t>
      </w:r>
      <w:r w:rsidRPr="00134DE9">
        <w:rPr>
          <w:rFonts w:ascii="Arial" w:eastAsiaTheme="majorEastAsia" w:hAnsi="Arial" w:cs="Arial"/>
          <w:bCs/>
          <w:lang w:val="en-US"/>
        </w:rPr>
        <w:t>national health insurance</w:t>
      </w:r>
      <w:r>
        <w:rPr>
          <w:rFonts w:ascii="Arial" w:eastAsiaTheme="majorEastAsia" w:hAnsi="Arial" w:cs="Arial"/>
          <w:bCs/>
          <w:lang w:val="en-US"/>
        </w:rPr>
        <w:t xml:space="preserve"> fund</w:t>
      </w:r>
      <w:r w:rsidRPr="00134DE9">
        <w:rPr>
          <w:rFonts w:ascii="Arial" w:eastAsiaTheme="majorEastAsia" w:hAnsi="Arial" w:cs="Arial"/>
          <w:bCs/>
          <w:lang w:val="en-US"/>
        </w:rPr>
        <w:t xml:space="preserve"> and national health programs of the Ministry of Health</w:t>
      </w:r>
      <w:r>
        <w:rPr>
          <w:rFonts w:ascii="Arial" w:eastAsiaTheme="majorEastAsia" w:hAnsi="Arial" w:cs="Arial"/>
          <w:bCs/>
          <w:lang w:val="en-US"/>
        </w:rPr>
        <w:t>,</w:t>
      </w:r>
      <w:r w:rsidRPr="00134DE9">
        <w:rPr>
          <w:rFonts w:ascii="Arial" w:eastAsiaTheme="majorEastAsia" w:hAnsi="Arial" w:cs="Arial"/>
          <w:bCs/>
          <w:lang w:val="en-US"/>
        </w:rPr>
        <w:t xml:space="preserve"> and the establishment of a unique package of health services for pregnant</w:t>
      </w:r>
      <w:r>
        <w:rPr>
          <w:rFonts w:ascii="Arial" w:eastAsiaTheme="majorEastAsia" w:hAnsi="Arial" w:cs="Arial"/>
          <w:bCs/>
          <w:lang w:val="en-US"/>
        </w:rPr>
        <w:t xml:space="preserve"> women in</w:t>
      </w:r>
      <w:r w:rsidRPr="00134DE9">
        <w:rPr>
          <w:rFonts w:ascii="Arial" w:eastAsiaTheme="majorEastAsia" w:hAnsi="Arial" w:cs="Arial"/>
          <w:bCs/>
          <w:lang w:val="en-US"/>
        </w:rPr>
        <w:t xml:space="preserve"> Romania</w:t>
      </w:r>
      <w:r>
        <w:rPr>
          <w:rFonts w:ascii="Arial" w:eastAsiaTheme="majorEastAsia" w:hAnsi="Arial" w:cs="Arial"/>
          <w:bCs/>
          <w:lang w:val="en-US"/>
        </w:rPr>
        <w:t>,</w:t>
      </w:r>
      <w:r w:rsidRPr="00134DE9">
        <w:rPr>
          <w:rFonts w:ascii="Arial" w:eastAsiaTheme="majorEastAsia" w:hAnsi="Arial" w:cs="Arial"/>
          <w:bCs/>
          <w:lang w:val="en-US"/>
        </w:rPr>
        <w:t xml:space="preserve"> to reduce discrimination </w:t>
      </w:r>
      <w:r>
        <w:rPr>
          <w:rFonts w:ascii="Arial" w:eastAsiaTheme="majorEastAsia" w:hAnsi="Arial" w:cs="Arial"/>
          <w:bCs/>
          <w:lang w:val="en-US"/>
        </w:rPr>
        <w:t>for</w:t>
      </w:r>
      <w:r w:rsidRPr="00134DE9">
        <w:rPr>
          <w:rFonts w:ascii="Arial" w:eastAsiaTheme="majorEastAsia" w:hAnsi="Arial" w:cs="Arial"/>
          <w:bCs/>
          <w:lang w:val="en-US"/>
        </w:rPr>
        <w:t xml:space="preserve"> pregnant women who have </w:t>
      </w:r>
      <w:r>
        <w:rPr>
          <w:rFonts w:ascii="Arial" w:eastAsiaTheme="majorEastAsia" w:hAnsi="Arial" w:cs="Arial"/>
          <w:bCs/>
          <w:lang w:val="en-US"/>
        </w:rPr>
        <w:t xml:space="preserve">not contributed to the </w:t>
      </w:r>
      <w:r w:rsidRPr="00134DE9">
        <w:rPr>
          <w:rFonts w:ascii="Arial" w:eastAsiaTheme="majorEastAsia" w:hAnsi="Arial" w:cs="Arial"/>
          <w:bCs/>
          <w:lang w:val="en-US"/>
        </w:rPr>
        <w:t xml:space="preserve">national insurance </w:t>
      </w:r>
      <w:r>
        <w:rPr>
          <w:rFonts w:ascii="Arial" w:eastAsiaTheme="majorEastAsia" w:hAnsi="Arial" w:cs="Arial"/>
          <w:bCs/>
          <w:lang w:val="en-US"/>
        </w:rPr>
        <w:t>fund</w:t>
      </w:r>
    </w:p>
    <w:p w:rsidR="00134DE9" w:rsidRDefault="00004D73" w:rsidP="00134DE9">
      <w:pPr>
        <w:pStyle w:val="ListParagraph"/>
        <w:numPr>
          <w:ilvl w:val="0"/>
          <w:numId w:val="47"/>
        </w:numPr>
        <w:rPr>
          <w:rFonts w:ascii="Arial" w:eastAsiaTheme="majorEastAsia" w:hAnsi="Arial" w:cs="Arial"/>
          <w:bCs/>
          <w:lang w:val="en-US"/>
        </w:rPr>
      </w:pPr>
      <w:r>
        <w:rPr>
          <w:rFonts w:ascii="Arial" w:eastAsiaTheme="majorEastAsia" w:hAnsi="Arial" w:cs="Arial"/>
          <w:bCs/>
          <w:lang w:val="en-US"/>
        </w:rPr>
        <w:t>Clarifying the p</w:t>
      </w:r>
      <w:r w:rsidR="00134DE9" w:rsidRPr="00134DE9">
        <w:rPr>
          <w:rFonts w:ascii="Arial" w:eastAsiaTheme="majorEastAsia" w:hAnsi="Arial" w:cs="Arial"/>
          <w:bCs/>
          <w:lang w:val="en-US"/>
        </w:rPr>
        <w:t>rotocol for monitoring and surveillance of pregnant women for medical staff and ensuring compliance with Order no. 12/2004 for the adoption of the Protocol on performing prenatal consultation methodology an</w:t>
      </w:r>
      <w:r w:rsidR="00134DE9">
        <w:rPr>
          <w:rFonts w:ascii="Arial" w:eastAsiaTheme="majorEastAsia" w:hAnsi="Arial" w:cs="Arial"/>
          <w:bCs/>
          <w:lang w:val="en-US"/>
        </w:rPr>
        <w:t>d postnatal consultation, Pregnancy booklet</w:t>
      </w:r>
      <w:r w:rsidR="00134DE9" w:rsidRPr="00134DE9">
        <w:rPr>
          <w:rFonts w:ascii="Arial" w:eastAsiaTheme="majorEastAsia" w:hAnsi="Arial" w:cs="Arial"/>
          <w:bCs/>
          <w:lang w:val="en-US"/>
        </w:rPr>
        <w:t xml:space="preserve"> and medical supervision and confinement of pregnant women.</w:t>
      </w:r>
    </w:p>
    <w:p w:rsidR="0026712B" w:rsidRDefault="00134DE9" w:rsidP="0026712B">
      <w:pPr>
        <w:pStyle w:val="ListParagraph"/>
        <w:numPr>
          <w:ilvl w:val="0"/>
          <w:numId w:val="47"/>
        </w:numPr>
        <w:rPr>
          <w:rFonts w:ascii="Arial" w:eastAsiaTheme="majorEastAsia" w:hAnsi="Arial" w:cs="Arial"/>
          <w:bCs/>
          <w:lang w:val="en-US"/>
        </w:rPr>
      </w:pPr>
      <w:r w:rsidRPr="00134DE9">
        <w:rPr>
          <w:rFonts w:ascii="Arial" w:eastAsiaTheme="majorEastAsia" w:hAnsi="Arial" w:cs="Arial"/>
          <w:bCs/>
          <w:lang w:val="en-US"/>
        </w:rPr>
        <w:t xml:space="preserve">Empowerment of local public institutions in the field (Department of Public Health, School Inspectorate, </w:t>
      </w:r>
      <w:r w:rsidR="0026712B" w:rsidRPr="00134DE9">
        <w:rPr>
          <w:rFonts w:ascii="Arial" w:eastAsiaTheme="majorEastAsia" w:hAnsi="Arial" w:cs="Arial"/>
          <w:bCs/>
          <w:lang w:val="en-US"/>
        </w:rPr>
        <w:t>General</w:t>
      </w:r>
      <w:r w:rsidR="0026712B" w:rsidRPr="00134DE9">
        <w:rPr>
          <w:rFonts w:ascii="Arial" w:eastAsiaTheme="majorEastAsia" w:hAnsi="Arial" w:cs="Arial"/>
          <w:bCs/>
          <w:lang w:val="en-US"/>
        </w:rPr>
        <w:t xml:space="preserve"> </w:t>
      </w:r>
      <w:r w:rsidRPr="00134DE9">
        <w:rPr>
          <w:rFonts w:ascii="Arial" w:eastAsiaTheme="majorEastAsia" w:hAnsi="Arial" w:cs="Arial"/>
          <w:bCs/>
          <w:lang w:val="en-US"/>
        </w:rPr>
        <w:t>Directorate of Social Assistance and Child Protection</w:t>
      </w:r>
      <w:r w:rsidR="0026712B">
        <w:rPr>
          <w:rFonts w:ascii="Arial" w:eastAsiaTheme="majorEastAsia" w:hAnsi="Arial" w:cs="Arial"/>
          <w:bCs/>
          <w:lang w:val="en-US"/>
        </w:rPr>
        <w:t>, public authorities at community</w:t>
      </w:r>
      <w:r w:rsidRPr="00134DE9">
        <w:rPr>
          <w:rFonts w:ascii="Arial" w:eastAsiaTheme="majorEastAsia" w:hAnsi="Arial" w:cs="Arial"/>
          <w:bCs/>
          <w:lang w:val="en-US"/>
        </w:rPr>
        <w:t xml:space="preserve"> level) to develop interventions to</w:t>
      </w:r>
      <w:r w:rsidR="0026712B">
        <w:rPr>
          <w:rFonts w:ascii="Arial" w:eastAsiaTheme="majorEastAsia" w:hAnsi="Arial" w:cs="Arial"/>
          <w:bCs/>
          <w:lang w:val="en-US"/>
        </w:rPr>
        <w:t>wards reducing</w:t>
      </w:r>
      <w:r w:rsidRPr="00134DE9">
        <w:rPr>
          <w:rFonts w:ascii="Arial" w:eastAsiaTheme="majorEastAsia" w:hAnsi="Arial" w:cs="Arial"/>
          <w:bCs/>
          <w:lang w:val="en-US"/>
        </w:rPr>
        <w:t xml:space="preserve"> teenage pregnancy.</w:t>
      </w:r>
    </w:p>
    <w:p w:rsidR="0026712B" w:rsidRDefault="00134DE9" w:rsidP="00134DE9">
      <w:pPr>
        <w:pStyle w:val="ListParagraph"/>
        <w:numPr>
          <w:ilvl w:val="0"/>
          <w:numId w:val="47"/>
        </w:numPr>
        <w:rPr>
          <w:rFonts w:ascii="Arial" w:eastAsiaTheme="majorEastAsia" w:hAnsi="Arial" w:cs="Arial"/>
          <w:bCs/>
          <w:lang w:val="en-US"/>
        </w:rPr>
      </w:pPr>
      <w:r w:rsidRPr="0026712B">
        <w:rPr>
          <w:rFonts w:ascii="Arial" w:eastAsiaTheme="majorEastAsia" w:hAnsi="Arial" w:cs="Arial"/>
          <w:bCs/>
          <w:lang w:val="en-US"/>
        </w:rPr>
        <w:t>Supporting the Public Health Directorate to develop mechanisms for investigation of the use of medical services, including analysis of barriers and facilitating factors.</w:t>
      </w:r>
    </w:p>
    <w:p w:rsidR="0026712B" w:rsidRDefault="00134DE9" w:rsidP="00134DE9">
      <w:pPr>
        <w:pStyle w:val="ListParagraph"/>
        <w:numPr>
          <w:ilvl w:val="0"/>
          <w:numId w:val="47"/>
        </w:numPr>
        <w:rPr>
          <w:rFonts w:ascii="Arial" w:eastAsiaTheme="majorEastAsia" w:hAnsi="Arial" w:cs="Arial"/>
          <w:bCs/>
          <w:lang w:val="en-US"/>
        </w:rPr>
      </w:pPr>
      <w:r w:rsidRPr="0026712B">
        <w:rPr>
          <w:rFonts w:ascii="Arial" w:eastAsiaTheme="majorEastAsia" w:hAnsi="Arial" w:cs="Arial"/>
          <w:bCs/>
          <w:lang w:val="en-US"/>
        </w:rPr>
        <w:t>The development</w:t>
      </w:r>
      <w:r w:rsidR="0026712B">
        <w:rPr>
          <w:rFonts w:ascii="Arial" w:eastAsiaTheme="majorEastAsia" w:hAnsi="Arial" w:cs="Arial"/>
          <w:bCs/>
          <w:lang w:val="en-US"/>
        </w:rPr>
        <w:t>,</w:t>
      </w:r>
      <w:r w:rsidRPr="0026712B">
        <w:rPr>
          <w:rFonts w:ascii="Arial" w:eastAsiaTheme="majorEastAsia" w:hAnsi="Arial" w:cs="Arial"/>
          <w:bCs/>
          <w:lang w:val="en-US"/>
        </w:rPr>
        <w:t xml:space="preserve"> by the local authorities and the Ministry of Health</w:t>
      </w:r>
      <w:r w:rsidR="0026712B">
        <w:rPr>
          <w:rFonts w:ascii="Arial" w:eastAsiaTheme="majorEastAsia" w:hAnsi="Arial" w:cs="Arial"/>
          <w:bCs/>
          <w:lang w:val="en-US"/>
        </w:rPr>
        <w:t xml:space="preserve">, of the </w:t>
      </w:r>
      <w:r w:rsidRPr="0026712B">
        <w:rPr>
          <w:rFonts w:ascii="Arial" w:eastAsiaTheme="majorEastAsia" w:hAnsi="Arial" w:cs="Arial"/>
          <w:bCs/>
          <w:lang w:val="en-US"/>
        </w:rPr>
        <w:t>community health care</w:t>
      </w:r>
      <w:r w:rsidR="0026712B">
        <w:rPr>
          <w:rFonts w:ascii="Arial" w:eastAsiaTheme="majorEastAsia" w:hAnsi="Arial" w:cs="Arial"/>
          <w:bCs/>
          <w:lang w:val="en-US"/>
        </w:rPr>
        <w:t xml:space="preserve"> network</w:t>
      </w:r>
      <w:r w:rsidRPr="0026712B">
        <w:rPr>
          <w:rFonts w:ascii="Arial" w:eastAsiaTheme="majorEastAsia" w:hAnsi="Arial" w:cs="Arial"/>
          <w:bCs/>
          <w:lang w:val="en-US"/>
        </w:rPr>
        <w:t>, reconsideration and strengthening the role of midwives in rural communities to expand specialized medical services</w:t>
      </w:r>
    </w:p>
    <w:p w:rsidR="0026712B" w:rsidRDefault="0026712B" w:rsidP="00134DE9">
      <w:pPr>
        <w:pStyle w:val="ListParagraph"/>
        <w:numPr>
          <w:ilvl w:val="0"/>
          <w:numId w:val="47"/>
        </w:numPr>
        <w:rPr>
          <w:rFonts w:ascii="Arial" w:eastAsiaTheme="majorEastAsia" w:hAnsi="Arial" w:cs="Arial"/>
          <w:bCs/>
          <w:lang w:val="en-US"/>
        </w:rPr>
      </w:pPr>
      <w:r>
        <w:rPr>
          <w:rFonts w:ascii="Arial" w:eastAsiaTheme="majorEastAsia" w:hAnsi="Arial" w:cs="Arial"/>
          <w:bCs/>
          <w:lang w:val="en-US"/>
        </w:rPr>
        <w:t>Develop a system in</w:t>
      </w:r>
      <w:r w:rsidR="00134DE9" w:rsidRPr="0026712B">
        <w:rPr>
          <w:rFonts w:ascii="Arial" w:eastAsiaTheme="majorEastAsia" w:hAnsi="Arial" w:cs="Arial"/>
          <w:bCs/>
          <w:lang w:val="en-US"/>
        </w:rPr>
        <w:t xml:space="preserve"> which pregnant women can </w:t>
      </w:r>
      <w:r>
        <w:rPr>
          <w:rFonts w:ascii="Arial" w:eastAsiaTheme="majorEastAsia" w:hAnsi="Arial" w:cs="Arial"/>
          <w:bCs/>
          <w:lang w:val="en-US"/>
        </w:rPr>
        <w:t>announce the</w:t>
      </w:r>
      <w:r w:rsidR="00134DE9" w:rsidRPr="0026712B">
        <w:rPr>
          <w:rFonts w:ascii="Arial" w:eastAsiaTheme="majorEastAsia" w:hAnsi="Arial" w:cs="Arial"/>
          <w:bCs/>
          <w:lang w:val="en-US"/>
        </w:rPr>
        <w:t xml:space="preserve"> infringement of </w:t>
      </w:r>
      <w:r>
        <w:rPr>
          <w:rFonts w:ascii="Arial" w:eastAsiaTheme="majorEastAsia" w:hAnsi="Arial" w:cs="Arial"/>
          <w:bCs/>
          <w:lang w:val="en-US"/>
        </w:rPr>
        <w:t xml:space="preserve">their </w:t>
      </w:r>
      <w:r w:rsidR="00134DE9" w:rsidRPr="0026712B">
        <w:rPr>
          <w:rFonts w:ascii="Arial" w:eastAsiaTheme="majorEastAsia" w:hAnsi="Arial" w:cs="Arial"/>
          <w:bCs/>
          <w:lang w:val="en-US"/>
        </w:rPr>
        <w:t>rights (ie. Creating and sustaining a hotline for pre</w:t>
      </w:r>
      <w:r>
        <w:rPr>
          <w:rFonts w:ascii="Arial" w:eastAsiaTheme="majorEastAsia" w:hAnsi="Arial" w:cs="Arial"/>
          <w:bCs/>
          <w:lang w:val="en-US"/>
        </w:rPr>
        <w:t xml:space="preserve">gnant women where </w:t>
      </w:r>
      <w:r w:rsidR="00134DE9" w:rsidRPr="0026712B">
        <w:rPr>
          <w:rFonts w:ascii="Arial" w:eastAsiaTheme="majorEastAsia" w:hAnsi="Arial" w:cs="Arial"/>
          <w:bCs/>
          <w:lang w:val="en-US"/>
        </w:rPr>
        <w:t xml:space="preserve">deviations from legal regulations on </w:t>
      </w:r>
      <w:r>
        <w:rPr>
          <w:rFonts w:ascii="Arial" w:eastAsiaTheme="majorEastAsia" w:hAnsi="Arial" w:cs="Arial"/>
          <w:bCs/>
          <w:lang w:val="en-US"/>
        </w:rPr>
        <w:t>pre</w:t>
      </w:r>
      <w:r w:rsidR="00134DE9" w:rsidRPr="0026712B">
        <w:rPr>
          <w:rFonts w:ascii="Arial" w:eastAsiaTheme="majorEastAsia" w:hAnsi="Arial" w:cs="Arial"/>
          <w:bCs/>
          <w:lang w:val="en-US"/>
        </w:rPr>
        <w:t>natal care</w:t>
      </w:r>
      <w:r>
        <w:rPr>
          <w:rFonts w:ascii="Arial" w:eastAsiaTheme="majorEastAsia" w:hAnsi="Arial" w:cs="Arial"/>
          <w:bCs/>
          <w:lang w:val="en-US"/>
        </w:rPr>
        <w:t xml:space="preserve"> can be announced</w:t>
      </w:r>
      <w:r w:rsidR="00134DE9" w:rsidRPr="0026712B">
        <w:rPr>
          <w:rFonts w:ascii="Arial" w:eastAsiaTheme="majorEastAsia" w:hAnsi="Arial" w:cs="Arial"/>
          <w:bCs/>
          <w:lang w:val="en-US"/>
        </w:rPr>
        <w:t>).</w:t>
      </w:r>
    </w:p>
    <w:p w:rsidR="005E2545" w:rsidRDefault="00134DE9" w:rsidP="00134DE9">
      <w:pPr>
        <w:pStyle w:val="ListParagraph"/>
        <w:numPr>
          <w:ilvl w:val="0"/>
          <w:numId w:val="47"/>
        </w:numPr>
        <w:rPr>
          <w:rFonts w:ascii="Arial" w:eastAsiaTheme="majorEastAsia" w:hAnsi="Arial" w:cs="Arial"/>
          <w:bCs/>
          <w:lang w:val="en-US"/>
        </w:rPr>
      </w:pPr>
      <w:r w:rsidRPr="0026712B">
        <w:rPr>
          <w:rFonts w:ascii="Arial" w:eastAsiaTheme="majorEastAsia" w:hAnsi="Arial" w:cs="Arial"/>
          <w:bCs/>
          <w:lang w:val="en-US"/>
        </w:rPr>
        <w:t xml:space="preserve">Identifying solutions to establish a mechanism of financial support for women </w:t>
      </w:r>
      <w:r w:rsidR="005E2545">
        <w:rPr>
          <w:rFonts w:ascii="Arial" w:eastAsiaTheme="majorEastAsia" w:hAnsi="Arial" w:cs="Arial"/>
          <w:bCs/>
          <w:lang w:val="en-US"/>
        </w:rPr>
        <w:t>with economic vulnerability. (ie</w:t>
      </w:r>
      <w:r w:rsidRPr="0026712B">
        <w:rPr>
          <w:rFonts w:ascii="Arial" w:eastAsiaTheme="majorEastAsia" w:hAnsi="Arial" w:cs="Arial"/>
          <w:bCs/>
          <w:lang w:val="en-US"/>
        </w:rPr>
        <w:t>. Providing transportation to access medical services in proximity cities and some dietary supplements during pregnancy).</w:t>
      </w:r>
    </w:p>
    <w:p w:rsidR="00CE468D" w:rsidRDefault="00134DE9" w:rsidP="00134DE9">
      <w:pPr>
        <w:pStyle w:val="ListParagraph"/>
        <w:numPr>
          <w:ilvl w:val="0"/>
          <w:numId w:val="47"/>
        </w:numPr>
        <w:rPr>
          <w:rFonts w:ascii="Arial" w:eastAsiaTheme="majorEastAsia" w:hAnsi="Arial" w:cs="Arial"/>
          <w:bCs/>
          <w:lang w:val="en-US"/>
        </w:rPr>
      </w:pPr>
      <w:r w:rsidRPr="005E2545">
        <w:rPr>
          <w:rFonts w:ascii="Arial" w:eastAsiaTheme="majorEastAsia" w:hAnsi="Arial" w:cs="Arial"/>
          <w:bCs/>
          <w:lang w:val="en-US"/>
        </w:rPr>
        <w:t>Review practice guidelines on prenatal assistance at primary and secondary level, including some aspects of patients' rights and communication, sexuality and sexual behavior.</w:t>
      </w:r>
    </w:p>
    <w:p w:rsidR="00CE468D"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Supporting the Ministry of Health and the National Health Insurance</w:t>
      </w:r>
      <w:r w:rsidR="00CE468D">
        <w:rPr>
          <w:rFonts w:ascii="Arial" w:eastAsiaTheme="majorEastAsia" w:hAnsi="Arial" w:cs="Arial"/>
          <w:bCs/>
          <w:lang w:val="en-US"/>
        </w:rPr>
        <w:t xml:space="preserve"> House</w:t>
      </w:r>
      <w:r w:rsidRPr="00CE468D">
        <w:rPr>
          <w:rFonts w:ascii="Arial" w:eastAsiaTheme="majorEastAsia" w:hAnsi="Arial" w:cs="Arial"/>
          <w:bCs/>
          <w:lang w:val="en-US"/>
        </w:rPr>
        <w:t xml:space="preserve"> to develop and implement mechanisms to monitor the quality of services, including mechanisms for investigating satisfac</w:t>
      </w:r>
      <w:r w:rsidR="00CE468D">
        <w:rPr>
          <w:rFonts w:ascii="Arial" w:eastAsiaTheme="majorEastAsia" w:hAnsi="Arial" w:cs="Arial"/>
          <w:bCs/>
          <w:lang w:val="en-US"/>
        </w:rPr>
        <w:t>tion level of beneficiaries for pre</w:t>
      </w:r>
      <w:r w:rsidRPr="00CE468D">
        <w:rPr>
          <w:rFonts w:ascii="Arial" w:eastAsiaTheme="majorEastAsia" w:hAnsi="Arial" w:cs="Arial"/>
          <w:bCs/>
          <w:lang w:val="en-US"/>
        </w:rPr>
        <w:t>natal care at all levels.</w:t>
      </w:r>
    </w:p>
    <w:p w:rsidR="00004D73" w:rsidRDefault="00004D73" w:rsidP="00004D73">
      <w:pPr>
        <w:rPr>
          <w:rFonts w:ascii="Arial" w:eastAsiaTheme="majorEastAsia" w:hAnsi="Arial" w:cs="Arial"/>
          <w:bCs/>
          <w:lang w:val="en-US"/>
        </w:rPr>
      </w:pPr>
    </w:p>
    <w:p w:rsidR="00004D73" w:rsidRDefault="00004D73" w:rsidP="00004D73">
      <w:pPr>
        <w:rPr>
          <w:rFonts w:ascii="Arial" w:eastAsiaTheme="majorEastAsia" w:hAnsi="Arial" w:cs="Arial"/>
          <w:bCs/>
          <w:lang w:val="en-US"/>
        </w:rPr>
      </w:pPr>
    </w:p>
    <w:p w:rsidR="00004D73" w:rsidRDefault="00004D73" w:rsidP="00004D73">
      <w:pPr>
        <w:rPr>
          <w:rFonts w:ascii="Arial" w:eastAsiaTheme="majorEastAsia" w:hAnsi="Arial" w:cs="Arial"/>
          <w:bCs/>
          <w:lang w:val="en-US"/>
        </w:rPr>
      </w:pPr>
    </w:p>
    <w:p w:rsidR="00004D73" w:rsidRPr="00004D73" w:rsidRDefault="00004D73" w:rsidP="00004D73">
      <w:pPr>
        <w:rPr>
          <w:rFonts w:ascii="Arial" w:eastAsiaTheme="majorEastAsia" w:hAnsi="Arial" w:cs="Arial"/>
          <w:bCs/>
          <w:lang w:val="en-US"/>
        </w:rPr>
      </w:pPr>
    </w:p>
    <w:p w:rsidR="00134DE9" w:rsidRPr="00CE468D" w:rsidRDefault="00134DE9" w:rsidP="00134DE9">
      <w:pPr>
        <w:rPr>
          <w:rFonts w:ascii="Arial" w:eastAsiaTheme="majorEastAsia" w:hAnsi="Arial" w:cs="Arial"/>
          <w:b/>
          <w:bCs/>
          <w:color w:val="4F81BD" w:themeColor="accent1"/>
          <w:lang w:val="en-US"/>
        </w:rPr>
      </w:pPr>
      <w:r w:rsidRPr="00CE468D">
        <w:rPr>
          <w:rFonts w:ascii="Arial" w:eastAsiaTheme="majorEastAsia" w:hAnsi="Arial" w:cs="Arial"/>
          <w:b/>
          <w:bCs/>
          <w:color w:val="4F81BD" w:themeColor="accent1"/>
          <w:lang w:val="en-US"/>
        </w:rPr>
        <w:t>At the level of medical staff</w:t>
      </w:r>
      <w:r w:rsidR="00CE468D">
        <w:rPr>
          <w:rFonts w:ascii="Arial" w:eastAsiaTheme="majorEastAsia" w:hAnsi="Arial" w:cs="Arial"/>
          <w:b/>
          <w:bCs/>
          <w:color w:val="4F81BD" w:themeColor="accent1"/>
          <w:lang w:val="en-US"/>
        </w:rPr>
        <w:t xml:space="preserve"> level</w:t>
      </w:r>
    </w:p>
    <w:p w:rsidR="00CE468D"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Inclusion</w:t>
      </w:r>
      <w:r w:rsidR="00004D73">
        <w:rPr>
          <w:rFonts w:ascii="Arial" w:eastAsiaTheme="majorEastAsia" w:hAnsi="Arial" w:cs="Arial"/>
          <w:bCs/>
          <w:lang w:val="en-US"/>
        </w:rPr>
        <w:t>,</w:t>
      </w:r>
      <w:r w:rsidRPr="00CE468D">
        <w:rPr>
          <w:rFonts w:ascii="Arial" w:eastAsiaTheme="majorEastAsia" w:hAnsi="Arial" w:cs="Arial"/>
          <w:bCs/>
          <w:lang w:val="en-US"/>
        </w:rPr>
        <w:t xml:space="preserve"> in training programs for medical personnel involved in the provi</w:t>
      </w:r>
      <w:r w:rsidR="00CE468D">
        <w:rPr>
          <w:rFonts w:ascii="Arial" w:eastAsiaTheme="majorEastAsia" w:hAnsi="Arial" w:cs="Arial"/>
          <w:bCs/>
          <w:lang w:val="en-US"/>
        </w:rPr>
        <w:t>sion of family planning and pre</w:t>
      </w:r>
      <w:r w:rsidRPr="00CE468D">
        <w:rPr>
          <w:rFonts w:ascii="Arial" w:eastAsiaTheme="majorEastAsia" w:hAnsi="Arial" w:cs="Arial"/>
          <w:bCs/>
          <w:lang w:val="en-US"/>
        </w:rPr>
        <w:t>natal care</w:t>
      </w:r>
      <w:r w:rsidR="00004D73">
        <w:rPr>
          <w:rFonts w:ascii="Arial" w:eastAsiaTheme="majorEastAsia" w:hAnsi="Arial" w:cs="Arial"/>
          <w:bCs/>
          <w:lang w:val="en-US"/>
        </w:rPr>
        <w:t>,</w:t>
      </w:r>
      <w:r w:rsidRPr="00CE468D">
        <w:rPr>
          <w:rFonts w:ascii="Arial" w:eastAsiaTheme="majorEastAsia" w:hAnsi="Arial" w:cs="Arial"/>
          <w:bCs/>
          <w:lang w:val="en-US"/>
        </w:rPr>
        <w:t xml:space="preserve"> of modules on cultural differences, the psychology of the couple, family psychology, sexuality and sexual behaviors.</w:t>
      </w:r>
    </w:p>
    <w:p w:rsidR="00CE468D"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Developing training programs for healthcare professionals focused on understanding the needs of vulnerable groups of patients, communication skills, removing stigma and discrimination of all kinds, sexual conduct routine medical history of patients, confidentiality.</w:t>
      </w:r>
    </w:p>
    <w:p w:rsidR="00CE468D"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Developing and supporting training programs for staff to support medical information activities, counseling and public education.</w:t>
      </w:r>
    </w:p>
    <w:p w:rsidR="00CE468D"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Develop courses and training programs on famil</w:t>
      </w:r>
      <w:r w:rsidR="00CE468D">
        <w:rPr>
          <w:rFonts w:ascii="Arial" w:eastAsiaTheme="majorEastAsia" w:hAnsi="Arial" w:cs="Arial"/>
          <w:bCs/>
          <w:lang w:val="en-US"/>
        </w:rPr>
        <w:t>y planning and risk management for</w:t>
      </w:r>
      <w:r w:rsidRPr="00CE468D">
        <w:rPr>
          <w:rFonts w:ascii="Arial" w:eastAsiaTheme="majorEastAsia" w:hAnsi="Arial" w:cs="Arial"/>
          <w:bCs/>
          <w:lang w:val="en-US"/>
        </w:rPr>
        <w:t xml:space="preserve"> rural family doctors, but also </w:t>
      </w:r>
      <w:r w:rsidR="00CE468D">
        <w:rPr>
          <w:rFonts w:ascii="Arial" w:eastAsiaTheme="majorEastAsia" w:hAnsi="Arial" w:cs="Arial"/>
          <w:bCs/>
          <w:lang w:val="en-US"/>
        </w:rPr>
        <w:t xml:space="preserve">for </w:t>
      </w:r>
      <w:r w:rsidRPr="00CE468D">
        <w:rPr>
          <w:rFonts w:ascii="Arial" w:eastAsiaTheme="majorEastAsia" w:hAnsi="Arial" w:cs="Arial"/>
          <w:bCs/>
          <w:lang w:val="en-US"/>
        </w:rPr>
        <w:t>nurses and community nurses, to provide advice and provision of relevant services right in the community.</w:t>
      </w:r>
    </w:p>
    <w:p w:rsidR="00134DE9" w:rsidRPr="00CE468D"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Developing and supporting t</w:t>
      </w:r>
      <w:r w:rsidR="00CE468D">
        <w:rPr>
          <w:rFonts w:ascii="Arial" w:eastAsiaTheme="majorEastAsia" w:hAnsi="Arial" w:cs="Arial"/>
          <w:bCs/>
          <w:lang w:val="en-US"/>
        </w:rPr>
        <w:t>raining programs in the field for</w:t>
      </w:r>
      <w:r w:rsidRPr="00CE468D">
        <w:rPr>
          <w:rFonts w:ascii="Arial" w:eastAsiaTheme="majorEastAsia" w:hAnsi="Arial" w:cs="Arial"/>
          <w:bCs/>
          <w:lang w:val="en-US"/>
        </w:rPr>
        <w:t xml:space="preserve"> modern contraception </w:t>
      </w:r>
      <w:r w:rsidR="00CE468D">
        <w:rPr>
          <w:rFonts w:ascii="Arial" w:eastAsiaTheme="majorEastAsia" w:hAnsi="Arial" w:cs="Arial"/>
          <w:bCs/>
          <w:lang w:val="en-US"/>
        </w:rPr>
        <w:t xml:space="preserve">– dedicated to </w:t>
      </w:r>
      <w:r w:rsidRPr="00CE468D">
        <w:rPr>
          <w:rFonts w:ascii="Arial" w:eastAsiaTheme="majorEastAsia" w:hAnsi="Arial" w:cs="Arial"/>
          <w:bCs/>
          <w:lang w:val="en-US"/>
        </w:rPr>
        <w:t>doctors and nurses and pharmacists in primary care.</w:t>
      </w:r>
    </w:p>
    <w:p w:rsidR="00134DE9" w:rsidRPr="00CE468D" w:rsidRDefault="00CE468D" w:rsidP="00134DE9">
      <w:pPr>
        <w:rPr>
          <w:rFonts w:ascii="Arial" w:eastAsiaTheme="majorEastAsia" w:hAnsi="Arial" w:cs="Arial"/>
          <w:b/>
          <w:bCs/>
          <w:color w:val="4F81BD" w:themeColor="accent1"/>
          <w:lang w:val="en-US"/>
        </w:rPr>
      </w:pPr>
      <w:r>
        <w:rPr>
          <w:rFonts w:ascii="Arial" w:eastAsiaTheme="majorEastAsia" w:hAnsi="Arial" w:cs="Arial"/>
          <w:b/>
          <w:bCs/>
          <w:color w:val="4F81BD" w:themeColor="accent1"/>
          <w:lang w:val="en-US"/>
        </w:rPr>
        <w:t>At t</w:t>
      </w:r>
      <w:r w:rsidR="00134DE9" w:rsidRPr="00CE468D">
        <w:rPr>
          <w:rFonts w:ascii="Arial" w:eastAsiaTheme="majorEastAsia" w:hAnsi="Arial" w:cs="Arial"/>
          <w:b/>
          <w:bCs/>
          <w:color w:val="4F81BD" w:themeColor="accent1"/>
          <w:lang w:val="en-US"/>
        </w:rPr>
        <w:t>he population</w:t>
      </w:r>
      <w:r>
        <w:rPr>
          <w:rFonts w:ascii="Arial" w:eastAsiaTheme="majorEastAsia" w:hAnsi="Arial" w:cs="Arial"/>
          <w:b/>
          <w:bCs/>
          <w:color w:val="4F81BD" w:themeColor="accent1"/>
          <w:lang w:val="en-US"/>
        </w:rPr>
        <w:t xml:space="preserve"> level</w:t>
      </w:r>
    </w:p>
    <w:p w:rsidR="00CE468D"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Introduction of health education programs in schools, adapted to the level of development of students and ensure implementation of these programs in rural schools</w:t>
      </w:r>
    </w:p>
    <w:p w:rsidR="00CE468D"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 xml:space="preserve">Developing partnerships </w:t>
      </w:r>
      <w:r w:rsidR="00CE468D">
        <w:rPr>
          <w:rFonts w:ascii="Arial" w:eastAsiaTheme="majorEastAsia" w:hAnsi="Arial" w:cs="Arial"/>
          <w:bCs/>
          <w:lang w:val="en-US"/>
        </w:rPr>
        <w:t>between schools and</w:t>
      </w:r>
      <w:r w:rsidRPr="00CE468D">
        <w:rPr>
          <w:rFonts w:ascii="Arial" w:eastAsiaTheme="majorEastAsia" w:hAnsi="Arial" w:cs="Arial"/>
          <w:bCs/>
          <w:lang w:val="en-US"/>
        </w:rPr>
        <w:t xml:space="preserve"> </w:t>
      </w:r>
      <w:r w:rsidR="00CE468D">
        <w:rPr>
          <w:rFonts w:ascii="Arial" w:eastAsiaTheme="majorEastAsia" w:hAnsi="Arial" w:cs="Arial"/>
          <w:bCs/>
          <w:lang w:val="en-US"/>
        </w:rPr>
        <w:t xml:space="preserve">GPs </w:t>
      </w:r>
      <w:r w:rsidRPr="00CE468D">
        <w:rPr>
          <w:rFonts w:ascii="Arial" w:eastAsiaTheme="majorEastAsia" w:hAnsi="Arial" w:cs="Arial"/>
          <w:bCs/>
          <w:lang w:val="en-US"/>
        </w:rPr>
        <w:t>offices and NGOs to support interventions to inform / educate young people on sexual behaviors that involve risk.</w:t>
      </w:r>
    </w:p>
    <w:p w:rsidR="00CE468D"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Development and support of campaigns to combat stigma and discrimination of teenage mothers.</w:t>
      </w:r>
    </w:p>
    <w:p w:rsidR="00CE468D"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Empowering local communities by fostering the establishment of peer educator</w:t>
      </w:r>
      <w:r w:rsidR="00CE468D">
        <w:rPr>
          <w:rFonts w:ascii="Arial" w:eastAsiaTheme="majorEastAsia" w:hAnsi="Arial" w:cs="Arial"/>
          <w:bCs/>
          <w:lang w:val="en-US"/>
        </w:rPr>
        <w:t xml:space="preserve">s or community groups with </w:t>
      </w:r>
      <w:r w:rsidRPr="00CE468D">
        <w:rPr>
          <w:rFonts w:ascii="Arial" w:eastAsiaTheme="majorEastAsia" w:hAnsi="Arial" w:cs="Arial"/>
          <w:bCs/>
          <w:lang w:val="en-US"/>
        </w:rPr>
        <w:t>information</w:t>
      </w:r>
      <w:r w:rsidR="00CE468D">
        <w:rPr>
          <w:rFonts w:ascii="Arial" w:eastAsiaTheme="majorEastAsia" w:hAnsi="Arial" w:cs="Arial"/>
          <w:bCs/>
          <w:lang w:val="en-US"/>
        </w:rPr>
        <w:t xml:space="preserve"> role</w:t>
      </w:r>
      <w:r w:rsidRPr="00CE468D">
        <w:rPr>
          <w:rFonts w:ascii="Arial" w:eastAsiaTheme="majorEastAsia" w:hAnsi="Arial" w:cs="Arial"/>
          <w:bCs/>
          <w:lang w:val="en-US"/>
        </w:rPr>
        <w:t>, and facilitating women's access to health care in vulnerable groups; inclusion of modules on women's empowerment in parental education courses conducted in rural areas.</w:t>
      </w:r>
    </w:p>
    <w:p w:rsidR="00AA6A12" w:rsidRDefault="00134DE9" w:rsidP="00134DE9">
      <w:pPr>
        <w:pStyle w:val="ListParagraph"/>
        <w:numPr>
          <w:ilvl w:val="0"/>
          <w:numId w:val="47"/>
        </w:numPr>
        <w:rPr>
          <w:rFonts w:ascii="Arial" w:eastAsiaTheme="majorEastAsia" w:hAnsi="Arial" w:cs="Arial"/>
          <w:bCs/>
          <w:lang w:val="en-US"/>
        </w:rPr>
      </w:pPr>
      <w:r w:rsidRPr="00CE468D">
        <w:rPr>
          <w:rFonts w:ascii="Arial" w:eastAsiaTheme="majorEastAsia" w:hAnsi="Arial" w:cs="Arial"/>
          <w:bCs/>
          <w:lang w:val="en-US"/>
        </w:rPr>
        <w:t>Development of parent education programs in rural areas includi</w:t>
      </w:r>
      <w:r w:rsidR="00AA6A12">
        <w:rPr>
          <w:rFonts w:ascii="Arial" w:eastAsiaTheme="majorEastAsia" w:hAnsi="Arial" w:cs="Arial"/>
          <w:bCs/>
          <w:lang w:val="en-US"/>
        </w:rPr>
        <w:t xml:space="preserve">ng the development of </w:t>
      </w:r>
      <w:r w:rsidR="00AA6A12" w:rsidRPr="00CE468D">
        <w:rPr>
          <w:rFonts w:ascii="Arial" w:eastAsiaTheme="majorEastAsia" w:hAnsi="Arial" w:cs="Arial"/>
          <w:bCs/>
          <w:lang w:val="en-US"/>
        </w:rPr>
        <w:t>parents’</w:t>
      </w:r>
      <w:r w:rsidRPr="00CE468D">
        <w:rPr>
          <w:rFonts w:ascii="Arial" w:eastAsiaTheme="majorEastAsia" w:hAnsi="Arial" w:cs="Arial"/>
          <w:bCs/>
          <w:lang w:val="en-US"/>
        </w:rPr>
        <w:t xml:space="preserve"> </w:t>
      </w:r>
      <w:r w:rsidR="00AA6A12">
        <w:rPr>
          <w:rFonts w:ascii="Arial" w:eastAsiaTheme="majorEastAsia" w:hAnsi="Arial" w:cs="Arial"/>
          <w:bCs/>
          <w:lang w:val="en-US"/>
        </w:rPr>
        <w:t xml:space="preserve">skills, </w:t>
      </w:r>
      <w:r w:rsidRPr="00CE468D">
        <w:rPr>
          <w:rFonts w:ascii="Arial" w:eastAsiaTheme="majorEastAsia" w:hAnsi="Arial" w:cs="Arial"/>
          <w:bCs/>
          <w:lang w:val="en-US"/>
        </w:rPr>
        <w:t xml:space="preserve">to discuss with their children issues related to sexuality and family planning. Should explore the opportunity to develop programs addressed separately </w:t>
      </w:r>
      <w:r w:rsidR="00AA6A12">
        <w:rPr>
          <w:rFonts w:ascii="Arial" w:eastAsiaTheme="majorEastAsia" w:hAnsi="Arial" w:cs="Arial"/>
          <w:bCs/>
          <w:lang w:val="en-US"/>
        </w:rPr>
        <w:t>to mothers and fathers.</w:t>
      </w:r>
    </w:p>
    <w:p w:rsidR="00865C10" w:rsidRDefault="00134DE9" w:rsidP="00134DE9">
      <w:pPr>
        <w:pStyle w:val="ListParagraph"/>
        <w:numPr>
          <w:ilvl w:val="0"/>
          <w:numId w:val="47"/>
        </w:numPr>
        <w:rPr>
          <w:rFonts w:ascii="Arial" w:eastAsiaTheme="majorEastAsia" w:hAnsi="Arial" w:cs="Arial"/>
          <w:bCs/>
          <w:lang w:val="en-US"/>
        </w:rPr>
      </w:pPr>
      <w:r w:rsidRPr="00AA6A12">
        <w:rPr>
          <w:rFonts w:ascii="Arial" w:eastAsiaTheme="majorEastAsia" w:hAnsi="Arial" w:cs="Arial"/>
          <w:bCs/>
          <w:lang w:val="en-US"/>
        </w:rPr>
        <w:t xml:space="preserve">Developing </w:t>
      </w:r>
      <w:r w:rsidR="00AA6A12" w:rsidRPr="00AA6A12">
        <w:rPr>
          <w:rFonts w:ascii="Arial" w:eastAsiaTheme="majorEastAsia" w:hAnsi="Arial" w:cs="Arial"/>
          <w:bCs/>
          <w:lang w:val="en-US"/>
        </w:rPr>
        <w:t>information / education</w:t>
      </w:r>
      <w:r w:rsidR="00AA6A12" w:rsidRPr="00AA6A12">
        <w:rPr>
          <w:rFonts w:ascii="Arial" w:eastAsiaTheme="majorEastAsia" w:hAnsi="Arial" w:cs="Arial"/>
          <w:bCs/>
          <w:lang w:val="en-US"/>
        </w:rPr>
        <w:t xml:space="preserve"> </w:t>
      </w:r>
      <w:r w:rsidR="00AA6A12">
        <w:rPr>
          <w:rFonts w:ascii="Arial" w:eastAsiaTheme="majorEastAsia" w:hAnsi="Arial" w:cs="Arial"/>
          <w:bCs/>
          <w:lang w:val="en-US"/>
        </w:rPr>
        <w:t xml:space="preserve">campaigns </w:t>
      </w:r>
      <w:r w:rsidRPr="00AA6A12">
        <w:rPr>
          <w:rFonts w:ascii="Arial" w:eastAsiaTheme="majorEastAsia" w:hAnsi="Arial" w:cs="Arial"/>
          <w:bCs/>
          <w:lang w:val="en-US"/>
        </w:rPr>
        <w:t>on family planning methods with communication strategies, adapted to different population groups, primarily for yo</w:t>
      </w:r>
      <w:r w:rsidR="00865C10">
        <w:rPr>
          <w:rFonts w:ascii="Arial" w:eastAsiaTheme="majorEastAsia" w:hAnsi="Arial" w:cs="Arial"/>
          <w:bCs/>
          <w:lang w:val="en-US"/>
        </w:rPr>
        <w:t>ung people who have left school;</w:t>
      </w:r>
      <w:r w:rsidRPr="00AA6A12">
        <w:rPr>
          <w:rFonts w:ascii="Arial" w:eastAsiaTheme="majorEastAsia" w:hAnsi="Arial" w:cs="Arial"/>
          <w:bCs/>
          <w:lang w:val="en-US"/>
        </w:rPr>
        <w:t xml:space="preserve"> taking into account the results of</w:t>
      </w:r>
      <w:r w:rsidR="00865C10">
        <w:rPr>
          <w:rFonts w:ascii="Arial" w:eastAsiaTheme="majorEastAsia" w:hAnsi="Arial" w:cs="Arial"/>
          <w:bCs/>
          <w:lang w:val="en-US"/>
        </w:rPr>
        <w:t xml:space="preserve"> the study, these </w:t>
      </w:r>
      <w:r w:rsidRPr="00AA6A12">
        <w:rPr>
          <w:rFonts w:ascii="Arial" w:eastAsiaTheme="majorEastAsia" w:hAnsi="Arial" w:cs="Arial"/>
          <w:bCs/>
          <w:lang w:val="en-US"/>
        </w:rPr>
        <w:t>should include interventions to combat myths about modern contraceptives.</w:t>
      </w:r>
    </w:p>
    <w:p w:rsidR="00865C10" w:rsidRDefault="00134DE9" w:rsidP="00134DE9">
      <w:pPr>
        <w:pStyle w:val="ListParagraph"/>
        <w:numPr>
          <w:ilvl w:val="0"/>
          <w:numId w:val="47"/>
        </w:numPr>
        <w:rPr>
          <w:rFonts w:ascii="Arial" w:eastAsiaTheme="majorEastAsia" w:hAnsi="Arial" w:cs="Arial"/>
          <w:bCs/>
          <w:lang w:val="en-US"/>
        </w:rPr>
      </w:pPr>
      <w:r w:rsidRPr="00865C10">
        <w:rPr>
          <w:rFonts w:ascii="Arial" w:eastAsiaTheme="majorEastAsia" w:hAnsi="Arial" w:cs="Arial"/>
          <w:bCs/>
          <w:lang w:val="en-US"/>
        </w:rPr>
        <w:t>Development of campaigns to promote the use of family planning services and the optimal spacing of births.</w:t>
      </w:r>
    </w:p>
    <w:p w:rsidR="00865C10" w:rsidRDefault="00134DE9" w:rsidP="00134DE9">
      <w:pPr>
        <w:pStyle w:val="ListParagraph"/>
        <w:numPr>
          <w:ilvl w:val="0"/>
          <w:numId w:val="47"/>
        </w:numPr>
        <w:rPr>
          <w:rFonts w:ascii="Arial" w:eastAsiaTheme="majorEastAsia" w:hAnsi="Arial" w:cs="Arial"/>
          <w:bCs/>
          <w:lang w:val="en-US"/>
        </w:rPr>
      </w:pPr>
      <w:r w:rsidRPr="00865C10">
        <w:rPr>
          <w:rFonts w:ascii="Arial" w:eastAsiaTheme="majorEastAsia" w:hAnsi="Arial" w:cs="Arial"/>
          <w:bCs/>
          <w:lang w:val="en-US"/>
        </w:rPr>
        <w:t xml:space="preserve">Campaigns to disseminate information on services reimbursed under the health insurance system both for general public and employees </w:t>
      </w:r>
      <w:r w:rsidR="00865C10">
        <w:rPr>
          <w:rFonts w:ascii="Arial" w:eastAsiaTheme="majorEastAsia" w:hAnsi="Arial" w:cs="Arial"/>
          <w:bCs/>
          <w:lang w:val="en-US"/>
        </w:rPr>
        <w:t xml:space="preserve">of the </w:t>
      </w:r>
      <w:r w:rsidRPr="00865C10">
        <w:rPr>
          <w:rFonts w:ascii="Arial" w:eastAsiaTheme="majorEastAsia" w:hAnsi="Arial" w:cs="Arial"/>
          <w:bCs/>
          <w:lang w:val="en-US"/>
        </w:rPr>
        <w:t xml:space="preserve">County Health Insurance Houses, </w:t>
      </w:r>
      <w:r w:rsidR="00865C10">
        <w:rPr>
          <w:rFonts w:ascii="Arial" w:eastAsiaTheme="majorEastAsia" w:hAnsi="Arial" w:cs="Arial"/>
          <w:bCs/>
          <w:lang w:val="en-US"/>
        </w:rPr>
        <w:t>GPs</w:t>
      </w:r>
      <w:r w:rsidRPr="00865C10">
        <w:rPr>
          <w:rFonts w:ascii="Arial" w:eastAsiaTheme="majorEastAsia" w:hAnsi="Arial" w:cs="Arial"/>
          <w:bCs/>
          <w:lang w:val="en-US"/>
        </w:rPr>
        <w:t>, medical laboratories in contract management system, gynecologists, maternity hospitals.</w:t>
      </w:r>
    </w:p>
    <w:p w:rsidR="00865C10" w:rsidRDefault="00134DE9" w:rsidP="00134DE9">
      <w:pPr>
        <w:pStyle w:val="ListParagraph"/>
        <w:numPr>
          <w:ilvl w:val="0"/>
          <w:numId w:val="47"/>
        </w:numPr>
        <w:rPr>
          <w:rFonts w:ascii="Arial" w:eastAsiaTheme="majorEastAsia" w:hAnsi="Arial" w:cs="Arial"/>
          <w:bCs/>
          <w:lang w:val="en-US"/>
        </w:rPr>
      </w:pPr>
      <w:r w:rsidRPr="00865C10">
        <w:rPr>
          <w:rFonts w:ascii="Arial" w:eastAsiaTheme="majorEastAsia" w:hAnsi="Arial" w:cs="Arial"/>
          <w:bCs/>
          <w:lang w:val="en-US"/>
        </w:rPr>
        <w:t xml:space="preserve">Develop and implement regular campaigns to promote the rights of pregnant women - disseminating new information on the rights of pregnant women using </w:t>
      </w:r>
      <w:r w:rsidR="00865C10">
        <w:rPr>
          <w:rFonts w:ascii="Arial" w:eastAsiaTheme="majorEastAsia" w:hAnsi="Arial" w:cs="Arial"/>
          <w:bCs/>
          <w:lang w:val="en-US"/>
        </w:rPr>
        <w:t xml:space="preserve">targeted </w:t>
      </w:r>
      <w:r w:rsidRPr="00865C10">
        <w:rPr>
          <w:rFonts w:ascii="Arial" w:eastAsiaTheme="majorEastAsia" w:hAnsi="Arial" w:cs="Arial"/>
          <w:bCs/>
          <w:lang w:val="en-US"/>
        </w:rPr>
        <w:t>communication strategies.</w:t>
      </w:r>
    </w:p>
    <w:p w:rsidR="00134DE9" w:rsidRPr="00865C10" w:rsidRDefault="00134DE9" w:rsidP="00134DE9">
      <w:pPr>
        <w:pStyle w:val="ListParagraph"/>
        <w:numPr>
          <w:ilvl w:val="0"/>
          <w:numId w:val="47"/>
        </w:numPr>
        <w:rPr>
          <w:rFonts w:ascii="Arial" w:eastAsiaTheme="majorEastAsia" w:hAnsi="Arial" w:cs="Arial"/>
          <w:bCs/>
          <w:lang w:val="en-US"/>
        </w:rPr>
      </w:pPr>
      <w:r w:rsidRPr="00865C10">
        <w:rPr>
          <w:rFonts w:ascii="Arial" w:eastAsiaTheme="majorEastAsia" w:hAnsi="Arial" w:cs="Arial"/>
          <w:bCs/>
          <w:lang w:val="en-US"/>
        </w:rPr>
        <w:t xml:space="preserve">Development and support of campaigns to promote the importance of support </w:t>
      </w:r>
      <w:r w:rsidR="00865C10">
        <w:rPr>
          <w:rFonts w:ascii="Arial" w:eastAsiaTheme="majorEastAsia" w:hAnsi="Arial" w:cs="Arial"/>
          <w:bCs/>
          <w:lang w:val="en-US"/>
        </w:rPr>
        <w:t xml:space="preserve">from </w:t>
      </w:r>
      <w:r w:rsidRPr="00865C10">
        <w:rPr>
          <w:rFonts w:ascii="Arial" w:eastAsiaTheme="majorEastAsia" w:hAnsi="Arial" w:cs="Arial"/>
          <w:bCs/>
          <w:lang w:val="en-US"/>
        </w:rPr>
        <w:t>partners and families.</w:t>
      </w:r>
    </w:p>
    <w:p w:rsidR="00865C10" w:rsidRPr="00004D73" w:rsidRDefault="00865C10" w:rsidP="00865C10">
      <w:pPr>
        <w:pStyle w:val="Heading2"/>
        <w:rPr>
          <w:rFonts w:ascii="Arial" w:hAnsi="Arial" w:cs="Arial"/>
          <w:lang w:val="en-US"/>
        </w:rPr>
      </w:pPr>
      <w:r>
        <w:rPr>
          <w:rFonts w:ascii="Arial" w:hAnsi="Arial" w:cs="Arial"/>
          <w:b/>
          <w:sz w:val="22"/>
          <w:szCs w:val="22"/>
          <w:lang w:val="en-US"/>
        </w:rPr>
        <w:t>M</w:t>
      </w:r>
      <w:r w:rsidRPr="00004D73">
        <w:rPr>
          <w:rFonts w:ascii="Arial" w:hAnsi="Arial" w:cs="Arial"/>
          <w:b/>
          <w:sz w:val="22"/>
          <w:szCs w:val="22"/>
          <w:lang w:val="en-US"/>
        </w:rPr>
        <w:t>ethodology of the research</w:t>
      </w:r>
      <w:r w:rsidRPr="00004D73">
        <w:rPr>
          <w:rFonts w:ascii="Arial" w:hAnsi="Arial" w:cs="Arial"/>
          <w:b/>
          <w:sz w:val="22"/>
          <w:szCs w:val="22"/>
          <w:lang w:val="en-US"/>
        </w:rPr>
        <w:t xml:space="preserve">: </w:t>
      </w:r>
    </w:p>
    <w:p w:rsidR="00865C10" w:rsidRPr="00004D73" w:rsidRDefault="00865C10" w:rsidP="00865C10">
      <w:pPr>
        <w:spacing w:before="120" w:after="120"/>
        <w:ind w:firstLine="708"/>
        <w:jc w:val="both"/>
        <w:rPr>
          <w:rFonts w:ascii="Arial" w:hAnsi="Arial" w:cs="Arial"/>
          <w:lang w:val="en-US"/>
        </w:rPr>
      </w:pPr>
      <w:r w:rsidRPr="00004D73">
        <w:rPr>
          <w:rFonts w:ascii="Arial" w:hAnsi="Arial" w:cs="Arial"/>
          <w:lang w:val="en-US"/>
        </w:rPr>
        <w:t xml:space="preserve">The research included a number of </w:t>
      </w:r>
      <w:r w:rsidRPr="00004D73">
        <w:rPr>
          <w:rFonts w:ascii="Arial" w:hAnsi="Arial" w:cs="Arial"/>
          <w:lang w:val="en-US"/>
        </w:rPr>
        <w:t xml:space="preserve">15 </w:t>
      </w:r>
      <w:r w:rsidRPr="00004D73">
        <w:rPr>
          <w:rFonts w:ascii="Arial" w:hAnsi="Arial" w:cs="Arial"/>
          <w:lang w:val="en-US"/>
        </w:rPr>
        <w:t>focus groups</w:t>
      </w:r>
      <w:r w:rsidRPr="00004D73">
        <w:rPr>
          <w:rFonts w:ascii="Arial" w:hAnsi="Arial" w:cs="Arial"/>
          <w:lang w:val="en-US"/>
        </w:rPr>
        <w:t xml:space="preserve">, 22 </w:t>
      </w:r>
      <w:r w:rsidR="00004D73" w:rsidRPr="00004D73">
        <w:rPr>
          <w:rFonts w:ascii="Arial" w:hAnsi="Arial" w:cs="Arial"/>
          <w:lang w:val="en-US"/>
        </w:rPr>
        <w:t>semi structured</w:t>
      </w:r>
      <w:r w:rsidRPr="00004D73">
        <w:rPr>
          <w:rFonts w:ascii="Arial" w:hAnsi="Arial" w:cs="Arial"/>
          <w:lang w:val="en-US"/>
        </w:rPr>
        <w:t xml:space="preserve"> interviews with key people and the method of analyzing </w:t>
      </w:r>
      <w:r w:rsidR="00004D73" w:rsidRPr="00004D73">
        <w:rPr>
          <w:rFonts w:ascii="Arial" w:hAnsi="Arial" w:cs="Arial"/>
          <w:lang w:val="en-US"/>
        </w:rPr>
        <w:t>barriers</w:t>
      </w:r>
      <w:r w:rsidRPr="00004D73">
        <w:rPr>
          <w:rFonts w:ascii="Arial" w:hAnsi="Arial" w:cs="Arial"/>
          <w:lang w:val="en-US"/>
        </w:rPr>
        <w:t xml:space="preserve"> </w:t>
      </w:r>
      <w:r w:rsidR="00F00261">
        <w:rPr>
          <w:rFonts w:ascii="Arial" w:hAnsi="Arial" w:cs="Arial"/>
          <w:lang w:val="en-US"/>
        </w:rPr>
        <w:t>and facilitating</w:t>
      </w:r>
      <w:r w:rsidRPr="00004D73">
        <w:rPr>
          <w:rFonts w:ascii="Arial" w:hAnsi="Arial" w:cs="Arial"/>
          <w:lang w:val="en-US"/>
        </w:rPr>
        <w:t xml:space="preserve"> factors</w:t>
      </w:r>
      <w:r w:rsidR="00004D73">
        <w:rPr>
          <w:rFonts w:ascii="Arial" w:hAnsi="Arial" w:cs="Arial"/>
          <w:lang w:val="en-US"/>
        </w:rPr>
        <w:t>, applied to a group</w:t>
      </w:r>
      <w:r w:rsidRPr="00004D73">
        <w:rPr>
          <w:rFonts w:ascii="Arial" w:hAnsi="Arial" w:cs="Arial"/>
          <w:lang w:val="en-US"/>
        </w:rPr>
        <w:t xml:space="preserve"> of </w:t>
      </w:r>
      <w:r w:rsidRPr="00004D73">
        <w:rPr>
          <w:rFonts w:ascii="Arial" w:hAnsi="Arial" w:cs="Arial"/>
          <w:lang w:val="en-US"/>
        </w:rPr>
        <w:t xml:space="preserve">50 </w:t>
      </w:r>
      <w:r w:rsidRPr="00004D73">
        <w:rPr>
          <w:rFonts w:ascii="Arial" w:hAnsi="Arial" w:cs="Arial"/>
          <w:lang w:val="en-US"/>
        </w:rPr>
        <w:t>fertile women in the 3 counties covered by the project</w:t>
      </w:r>
      <w:r w:rsidRPr="00004D73">
        <w:rPr>
          <w:rFonts w:ascii="Arial" w:hAnsi="Arial" w:cs="Arial"/>
          <w:lang w:val="en-US"/>
        </w:rPr>
        <w:t>.</w:t>
      </w:r>
    </w:p>
    <w:tbl>
      <w:tblPr>
        <w:tblStyle w:val="TableGrid"/>
        <w:tblW w:w="9451" w:type="dxa"/>
        <w:jc w:val="center"/>
        <w:tblLayout w:type="fixed"/>
        <w:tblLook w:val="04A0" w:firstRow="1" w:lastRow="0" w:firstColumn="1" w:lastColumn="0" w:noHBand="0" w:noVBand="1"/>
      </w:tblPr>
      <w:tblGrid>
        <w:gridCol w:w="1920"/>
        <w:gridCol w:w="2221"/>
        <w:gridCol w:w="1614"/>
        <w:gridCol w:w="1899"/>
        <w:gridCol w:w="1797"/>
      </w:tblGrid>
      <w:tr w:rsidR="00865C10" w:rsidRPr="00004D73" w:rsidTr="00865C10">
        <w:trPr>
          <w:jc w:val="center"/>
        </w:trPr>
        <w:tc>
          <w:tcPr>
            <w:tcW w:w="4141" w:type="dxa"/>
            <w:gridSpan w:val="2"/>
            <w:shd w:val="clear" w:color="auto" w:fill="B8CCE4" w:themeFill="accent1" w:themeFillTint="66"/>
          </w:tcPr>
          <w:p w:rsidR="00865C10" w:rsidRPr="00004D73" w:rsidRDefault="00865C10" w:rsidP="006F58C1">
            <w:pPr>
              <w:jc w:val="both"/>
              <w:rPr>
                <w:rFonts w:ascii="Arial" w:hAnsi="Arial" w:cs="Arial"/>
                <w:b/>
                <w:lang w:val="en-US"/>
              </w:rPr>
            </w:pPr>
            <w:bookmarkStart w:id="3" w:name="OLE_LINK1"/>
            <w:r w:rsidRPr="00004D73">
              <w:rPr>
                <w:rFonts w:ascii="Arial" w:hAnsi="Arial" w:cs="Arial"/>
                <w:b/>
                <w:lang w:val="en-US"/>
              </w:rPr>
              <w:t>Method</w:t>
            </w:r>
          </w:p>
        </w:tc>
        <w:tc>
          <w:tcPr>
            <w:tcW w:w="1614" w:type="dxa"/>
            <w:shd w:val="clear" w:color="auto" w:fill="B8CCE4" w:themeFill="accent1" w:themeFillTint="66"/>
          </w:tcPr>
          <w:p w:rsidR="00865C10" w:rsidRPr="00004D73" w:rsidRDefault="00865C10" w:rsidP="006F58C1">
            <w:pPr>
              <w:jc w:val="both"/>
              <w:rPr>
                <w:rFonts w:ascii="Arial" w:hAnsi="Arial" w:cs="Arial"/>
                <w:b/>
                <w:lang w:val="en-US"/>
              </w:rPr>
            </w:pPr>
            <w:r w:rsidRPr="00004D73">
              <w:rPr>
                <w:rFonts w:ascii="Arial" w:hAnsi="Arial" w:cs="Arial"/>
                <w:b/>
                <w:lang w:val="en-US"/>
              </w:rPr>
              <w:t>Dolj</w:t>
            </w:r>
            <w:r w:rsidRPr="00004D73">
              <w:rPr>
                <w:rFonts w:ascii="Arial" w:hAnsi="Arial" w:cs="Arial"/>
                <w:b/>
                <w:lang w:val="en-US"/>
              </w:rPr>
              <w:t xml:space="preserve"> county</w:t>
            </w:r>
          </w:p>
          <w:p w:rsidR="00865C10" w:rsidRPr="00004D73" w:rsidRDefault="00865C10" w:rsidP="006F58C1">
            <w:pPr>
              <w:jc w:val="both"/>
              <w:rPr>
                <w:rFonts w:ascii="Arial" w:hAnsi="Arial" w:cs="Arial"/>
                <w:b/>
                <w:lang w:val="en-US"/>
              </w:rPr>
            </w:pPr>
            <w:r w:rsidRPr="00004D73">
              <w:rPr>
                <w:rFonts w:ascii="Arial" w:hAnsi="Arial" w:cs="Arial"/>
                <w:b/>
                <w:lang w:val="en-US"/>
              </w:rPr>
              <w:t>No of people</w:t>
            </w:r>
          </w:p>
        </w:tc>
        <w:tc>
          <w:tcPr>
            <w:tcW w:w="1899" w:type="dxa"/>
            <w:shd w:val="clear" w:color="auto" w:fill="B8CCE4" w:themeFill="accent1" w:themeFillTint="66"/>
          </w:tcPr>
          <w:p w:rsidR="00865C10" w:rsidRPr="00004D73" w:rsidRDefault="00865C10" w:rsidP="006F58C1">
            <w:pPr>
              <w:jc w:val="both"/>
              <w:rPr>
                <w:rFonts w:ascii="Arial" w:hAnsi="Arial" w:cs="Arial"/>
                <w:b/>
                <w:lang w:val="en-US"/>
              </w:rPr>
            </w:pPr>
            <w:r w:rsidRPr="00004D73">
              <w:rPr>
                <w:rFonts w:ascii="Arial" w:hAnsi="Arial" w:cs="Arial"/>
                <w:b/>
                <w:lang w:val="en-US"/>
              </w:rPr>
              <w:t>Vâlcea</w:t>
            </w:r>
            <w:r w:rsidRPr="00004D73">
              <w:rPr>
                <w:rFonts w:ascii="Arial" w:hAnsi="Arial" w:cs="Arial"/>
                <w:b/>
                <w:lang w:val="en-US"/>
              </w:rPr>
              <w:t xml:space="preserve"> county</w:t>
            </w:r>
          </w:p>
          <w:p w:rsidR="00865C10" w:rsidRPr="00004D73" w:rsidRDefault="00865C10" w:rsidP="006F58C1">
            <w:pPr>
              <w:jc w:val="both"/>
              <w:rPr>
                <w:rFonts w:ascii="Arial" w:hAnsi="Arial" w:cs="Arial"/>
                <w:b/>
                <w:lang w:val="en-US"/>
              </w:rPr>
            </w:pPr>
            <w:r w:rsidRPr="00004D73">
              <w:rPr>
                <w:rFonts w:ascii="Arial" w:hAnsi="Arial" w:cs="Arial"/>
                <w:b/>
                <w:lang w:val="en-US"/>
              </w:rPr>
              <w:t>No of people</w:t>
            </w:r>
          </w:p>
        </w:tc>
        <w:tc>
          <w:tcPr>
            <w:tcW w:w="1797" w:type="dxa"/>
            <w:shd w:val="clear" w:color="auto" w:fill="B8CCE4" w:themeFill="accent1" w:themeFillTint="66"/>
          </w:tcPr>
          <w:p w:rsidR="00865C10" w:rsidRPr="00004D73" w:rsidRDefault="00865C10" w:rsidP="006F58C1">
            <w:pPr>
              <w:jc w:val="both"/>
              <w:rPr>
                <w:rFonts w:ascii="Arial" w:hAnsi="Arial" w:cs="Arial"/>
                <w:b/>
                <w:lang w:val="en-US"/>
              </w:rPr>
            </w:pPr>
            <w:r w:rsidRPr="00004D73">
              <w:rPr>
                <w:rFonts w:ascii="Arial" w:hAnsi="Arial" w:cs="Arial"/>
                <w:b/>
                <w:lang w:val="en-US"/>
              </w:rPr>
              <w:t>Jud. Vaslui</w:t>
            </w:r>
          </w:p>
          <w:p w:rsidR="00865C10" w:rsidRPr="00004D73" w:rsidRDefault="00865C10" w:rsidP="006F58C1">
            <w:pPr>
              <w:jc w:val="both"/>
              <w:rPr>
                <w:rFonts w:ascii="Arial" w:hAnsi="Arial" w:cs="Arial"/>
                <w:lang w:val="en-US"/>
              </w:rPr>
            </w:pPr>
            <w:r w:rsidRPr="00004D73">
              <w:rPr>
                <w:rFonts w:ascii="Arial" w:hAnsi="Arial" w:cs="Arial"/>
                <w:b/>
                <w:lang w:val="en-US"/>
              </w:rPr>
              <w:t>No of people</w:t>
            </w:r>
          </w:p>
        </w:tc>
      </w:tr>
      <w:tr w:rsidR="00865C10" w:rsidRPr="00004D73" w:rsidTr="00865C10">
        <w:trPr>
          <w:jc w:val="center"/>
        </w:trPr>
        <w:tc>
          <w:tcPr>
            <w:tcW w:w="1920" w:type="dxa"/>
            <w:vMerge w:val="restart"/>
          </w:tcPr>
          <w:p w:rsidR="00865C10" w:rsidRPr="00004D73" w:rsidRDefault="00865C10" w:rsidP="006F58C1">
            <w:pPr>
              <w:jc w:val="both"/>
              <w:rPr>
                <w:rFonts w:ascii="Arial" w:hAnsi="Arial" w:cs="Arial"/>
                <w:lang w:val="en-US"/>
              </w:rPr>
            </w:pPr>
            <w:r w:rsidRPr="00004D73">
              <w:rPr>
                <w:rFonts w:ascii="Arial" w:hAnsi="Arial" w:cs="Arial"/>
                <w:lang w:val="en-US"/>
              </w:rPr>
              <w:t>Focus</w:t>
            </w:r>
            <w:r w:rsidRPr="00004D73">
              <w:rPr>
                <w:rFonts w:ascii="Arial" w:hAnsi="Arial" w:cs="Arial"/>
                <w:lang w:val="en-US"/>
              </w:rPr>
              <w:t xml:space="preserve"> groups</w:t>
            </w:r>
          </w:p>
        </w:tc>
        <w:tc>
          <w:tcPr>
            <w:tcW w:w="2221" w:type="dxa"/>
          </w:tcPr>
          <w:p w:rsidR="00865C10" w:rsidRPr="00004D73" w:rsidRDefault="00865C10" w:rsidP="00865C10">
            <w:pPr>
              <w:jc w:val="both"/>
              <w:rPr>
                <w:rFonts w:ascii="Arial" w:hAnsi="Arial" w:cs="Arial"/>
                <w:lang w:val="en-US"/>
              </w:rPr>
            </w:pPr>
            <w:r w:rsidRPr="00004D73">
              <w:rPr>
                <w:rFonts w:ascii="Arial" w:hAnsi="Arial" w:cs="Arial"/>
                <w:lang w:val="en-US"/>
              </w:rPr>
              <w:t>Women 15 – 20 yo without children</w:t>
            </w:r>
          </w:p>
        </w:tc>
        <w:tc>
          <w:tcPr>
            <w:tcW w:w="1614" w:type="dxa"/>
          </w:tcPr>
          <w:p w:rsidR="00865C10" w:rsidRPr="00004D73" w:rsidRDefault="00865C10" w:rsidP="006F58C1">
            <w:pPr>
              <w:jc w:val="both"/>
              <w:rPr>
                <w:rFonts w:ascii="Arial" w:hAnsi="Arial" w:cs="Arial"/>
                <w:lang w:val="en-US"/>
              </w:rPr>
            </w:pPr>
            <w:r w:rsidRPr="00004D73">
              <w:rPr>
                <w:rFonts w:ascii="Arial" w:hAnsi="Arial" w:cs="Arial"/>
                <w:lang w:val="en-US"/>
              </w:rPr>
              <w:t>10</w:t>
            </w:r>
          </w:p>
        </w:tc>
        <w:tc>
          <w:tcPr>
            <w:tcW w:w="1899" w:type="dxa"/>
          </w:tcPr>
          <w:p w:rsidR="00865C10" w:rsidRPr="00004D73" w:rsidRDefault="00865C10" w:rsidP="006F58C1">
            <w:pPr>
              <w:jc w:val="both"/>
              <w:rPr>
                <w:rFonts w:ascii="Arial" w:hAnsi="Arial" w:cs="Arial"/>
                <w:lang w:val="en-US"/>
              </w:rPr>
            </w:pPr>
            <w:r w:rsidRPr="00004D73">
              <w:rPr>
                <w:rFonts w:ascii="Arial" w:hAnsi="Arial" w:cs="Arial"/>
                <w:lang w:val="en-US"/>
              </w:rPr>
              <w:t>11</w:t>
            </w:r>
          </w:p>
        </w:tc>
        <w:tc>
          <w:tcPr>
            <w:tcW w:w="1797" w:type="dxa"/>
            <w:shd w:val="clear" w:color="auto" w:fill="auto"/>
          </w:tcPr>
          <w:p w:rsidR="00865C10" w:rsidRPr="00004D73" w:rsidRDefault="00865C10" w:rsidP="006F58C1">
            <w:pPr>
              <w:jc w:val="both"/>
              <w:rPr>
                <w:rFonts w:ascii="Arial" w:hAnsi="Arial" w:cs="Arial"/>
                <w:lang w:val="en-US"/>
              </w:rPr>
            </w:pPr>
            <w:r w:rsidRPr="00004D73">
              <w:rPr>
                <w:rFonts w:ascii="Arial" w:hAnsi="Arial" w:cs="Arial"/>
                <w:lang w:val="en-US"/>
              </w:rPr>
              <w:t>8</w:t>
            </w:r>
          </w:p>
        </w:tc>
      </w:tr>
      <w:tr w:rsidR="00865C10" w:rsidRPr="00004D73" w:rsidTr="00865C10">
        <w:trPr>
          <w:jc w:val="center"/>
        </w:trPr>
        <w:tc>
          <w:tcPr>
            <w:tcW w:w="1920" w:type="dxa"/>
            <w:vMerge/>
          </w:tcPr>
          <w:p w:rsidR="00865C10" w:rsidRPr="00004D73" w:rsidRDefault="00865C10" w:rsidP="006F58C1">
            <w:pPr>
              <w:jc w:val="both"/>
              <w:rPr>
                <w:rFonts w:ascii="Arial" w:hAnsi="Arial" w:cs="Arial"/>
                <w:lang w:val="en-US"/>
              </w:rPr>
            </w:pPr>
          </w:p>
        </w:tc>
        <w:tc>
          <w:tcPr>
            <w:tcW w:w="2221" w:type="dxa"/>
          </w:tcPr>
          <w:p w:rsidR="00865C10" w:rsidRPr="00004D73" w:rsidRDefault="00865C10" w:rsidP="006F58C1">
            <w:pPr>
              <w:jc w:val="both"/>
              <w:rPr>
                <w:rFonts w:ascii="Arial" w:hAnsi="Arial" w:cs="Arial"/>
                <w:lang w:val="en-US"/>
              </w:rPr>
            </w:pPr>
            <w:r w:rsidRPr="00004D73">
              <w:rPr>
                <w:rFonts w:ascii="Arial" w:hAnsi="Arial" w:cs="Arial"/>
                <w:lang w:val="en-US"/>
              </w:rPr>
              <w:t>Women 15 – 20 yo with children</w:t>
            </w:r>
          </w:p>
        </w:tc>
        <w:tc>
          <w:tcPr>
            <w:tcW w:w="1614" w:type="dxa"/>
            <w:shd w:val="clear" w:color="auto" w:fill="auto"/>
          </w:tcPr>
          <w:p w:rsidR="00865C10" w:rsidRPr="00004D73" w:rsidRDefault="00865C10" w:rsidP="006F58C1">
            <w:pPr>
              <w:jc w:val="both"/>
              <w:rPr>
                <w:rFonts w:ascii="Arial" w:hAnsi="Arial" w:cs="Arial"/>
                <w:lang w:val="en-US"/>
              </w:rPr>
            </w:pPr>
            <w:r w:rsidRPr="00004D73">
              <w:rPr>
                <w:rFonts w:ascii="Arial" w:hAnsi="Arial" w:cs="Arial"/>
                <w:lang w:val="en-US"/>
              </w:rPr>
              <w:t>8</w:t>
            </w:r>
          </w:p>
        </w:tc>
        <w:tc>
          <w:tcPr>
            <w:tcW w:w="1899" w:type="dxa"/>
          </w:tcPr>
          <w:p w:rsidR="00865C10" w:rsidRPr="00004D73" w:rsidRDefault="00865C10" w:rsidP="006F58C1">
            <w:pPr>
              <w:jc w:val="both"/>
              <w:rPr>
                <w:rFonts w:ascii="Arial" w:hAnsi="Arial" w:cs="Arial"/>
                <w:lang w:val="en-US"/>
              </w:rPr>
            </w:pPr>
            <w:r w:rsidRPr="00004D73">
              <w:rPr>
                <w:rFonts w:ascii="Arial" w:hAnsi="Arial" w:cs="Arial"/>
                <w:lang w:val="en-US"/>
              </w:rPr>
              <w:t>10</w:t>
            </w:r>
          </w:p>
        </w:tc>
        <w:tc>
          <w:tcPr>
            <w:tcW w:w="1797" w:type="dxa"/>
            <w:shd w:val="clear" w:color="auto" w:fill="auto"/>
          </w:tcPr>
          <w:p w:rsidR="00865C10" w:rsidRPr="00004D73" w:rsidRDefault="00865C10" w:rsidP="006F58C1">
            <w:pPr>
              <w:jc w:val="both"/>
              <w:rPr>
                <w:rFonts w:ascii="Arial" w:hAnsi="Arial" w:cs="Arial"/>
                <w:lang w:val="en-US"/>
              </w:rPr>
            </w:pPr>
            <w:r w:rsidRPr="00004D73">
              <w:rPr>
                <w:rFonts w:ascii="Arial" w:hAnsi="Arial" w:cs="Arial"/>
                <w:lang w:val="en-US"/>
              </w:rPr>
              <w:t>8</w:t>
            </w:r>
          </w:p>
        </w:tc>
      </w:tr>
      <w:tr w:rsidR="00865C10" w:rsidRPr="00004D73" w:rsidTr="00865C10">
        <w:trPr>
          <w:jc w:val="center"/>
        </w:trPr>
        <w:tc>
          <w:tcPr>
            <w:tcW w:w="1920" w:type="dxa"/>
            <w:vMerge/>
          </w:tcPr>
          <w:p w:rsidR="00865C10" w:rsidRPr="00004D73" w:rsidRDefault="00865C10" w:rsidP="006F58C1">
            <w:pPr>
              <w:jc w:val="both"/>
              <w:rPr>
                <w:rFonts w:ascii="Arial" w:hAnsi="Arial" w:cs="Arial"/>
                <w:lang w:val="en-US"/>
              </w:rPr>
            </w:pPr>
          </w:p>
        </w:tc>
        <w:tc>
          <w:tcPr>
            <w:tcW w:w="2221" w:type="dxa"/>
          </w:tcPr>
          <w:p w:rsidR="00865C10" w:rsidRPr="00004D73" w:rsidRDefault="00865C10" w:rsidP="00865C10">
            <w:pPr>
              <w:jc w:val="both"/>
              <w:rPr>
                <w:rFonts w:ascii="Arial" w:hAnsi="Arial" w:cs="Arial"/>
                <w:lang w:val="en-US"/>
              </w:rPr>
            </w:pPr>
            <w:r w:rsidRPr="00004D73">
              <w:rPr>
                <w:rFonts w:ascii="Arial" w:hAnsi="Arial" w:cs="Arial"/>
                <w:lang w:val="en-US"/>
              </w:rPr>
              <w:t>Women 20 – 40 yo with maximim 2 children</w:t>
            </w:r>
          </w:p>
        </w:tc>
        <w:tc>
          <w:tcPr>
            <w:tcW w:w="1614" w:type="dxa"/>
          </w:tcPr>
          <w:p w:rsidR="00865C10" w:rsidRPr="00004D73" w:rsidRDefault="00865C10" w:rsidP="006F58C1">
            <w:pPr>
              <w:jc w:val="both"/>
              <w:rPr>
                <w:rFonts w:ascii="Arial" w:hAnsi="Arial" w:cs="Arial"/>
                <w:lang w:val="en-US"/>
              </w:rPr>
            </w:pPr>
            <w:r w:rsidRPr="00004D73">
              <w:rPr>
                <w:rFonts w:ascii="Arial" w:hAnsi="Arial" w:cs="Arial"/>
                <w:lang w:val="en-US"/>
              </w:rPr>
              <w:t>10</w:t>
            </w:r>
          </w:p>
        </w:tc>
        <w:tc>
          <w:tcPr>
            <w:tcW w:w="1899" w:type="dxa"/>
          </w:tcPr>
          <w:p w:rsidR="00865C10" w:rsidRPr="00004D73" w:rsidRDefault="00865C10" w:rsidP="006F58C1">
            <w:pPr>
              <w:jc w:val="both"/>
              <w:rPr>
                <w:rFonts w:ascii="Arial" w:hAnsi="Arial" w:cs="Arial"/>
                <w:lang w:val="en-US"/>
              </w:rPr>
            </w:pPr>
            <w:r w:rsidRPr="00004D73">
              <w:rPr>
                <w:rFonts w:ascii="Arial" w:hAnsi="Arial" w:cs="Arial"/>
                <w:lang w:val="en-US"/>
              </w:rPr>
              <w:t>9</w:t>
            </w:r>
          </w:p>
        </w:tc>
        <w:tc>
          <w:tcPr>
            <w:tcW w:w="1797" w:type="dxa"/>
          </w:tcPr>
          <w:p w:rsidR="00865C10" w:rsidRPr="00004D73" w:rsidRDefault="00865C10" w:rsidP="006F58C1">
            <w:pPr>
              <w:jc w:val="both"/>
              <w:rPr>
                <w:rFonts w:ascii="Arial" w:hAnsi="Arial" w:cs="Arial"/>
                <w:lang w:val="en-US"/>
              </w:rPr>
            </w:pPr>
            <w:r w:rsidRPr="00004D73">
              <w:rPr>
                <w:rFonts w:ascii="Arial" w:hAnsi="Arial" w:cs="Arial"/>
                <w:lang w:val="en-US"/>
              </w:rPr>
              <w:t>9</w:t>
            </w:r>
          </w:p>
        </w:tc>
      </w:tr>
      <w:tr w:rsidR="00865C10" w:rsidRPr="00004D73" w:rsidTr="00865C10">
        <w:trPr>
          <w:jc w:val="center"/>
        </w:trPr>
        <w:tc>
          <w:tcPr>
            <w:tcW w:w="1920" w:type="dxa"/>
            <w:vMerge/>
          </w:tcPr>
          <w:p w:rsidR="00865C10" w:rsidRPr="00004D73" w:rsidRDefault="00865C10" w:rsidP="006F58C1">
            <w:pPr>
              <w:jc w:val="both"/>
              <w:rPr>
                <w:rFonts w:ascii="Arial" w:hAnsi="Arial" w:cs="Arial"/>
                <w:lang w:val="en-US"/>
              </w:rPr>
            </w:pPr>
          </w:p>
        </w:tc>
        <w:tc>
          <w:tcPr>
            <w:tcW w:w="2221" w:type="dxa"/>
          </w:tcPr>
          <w:p w:rsidR="00865C10" w:rsidRPr="00004D73" w:rsidRDefault="00865C10" w:rsidP="00865C10">
            <w:pPr>
              <w:jc w:val="both"/>
              <w:rPr>
                <w:rFonts w:ascii="Arial" w:hAnsi="Arial" w:cs="Arial"/>
                <w:lang w:val="en-US"/>
              </w:rPr>
            </w:pPr>
            <w:r w:rsidRPr="00004D73">
              <w:rPr>
                <w:rFonts w:ascii="Arial" w:hAnsi="Arial" w:cs="Arial"/>
                <w:lang w:val="en-US"/>
              </w:rPr>
              <w:t>Women 20 – 40 yo</w:t>
            </w:r>
            <w:r w:rsidRPr="00004D73">
              <w:rPr>
                <w:rFonts w:ascii="Arial" w:hAnsi="Arial" w:cs="Arial"/>
                <w:lang w:val="en-US"/>
              </w:rPr>
              <w:t xml:space="preserve"> </w:t>
            </w:r>
            <w:r w:rsidRPr="00004D73">
              <w:rPr>
                <w:rFonts w:ascii="Arial" w:hAnsi="Arial" w:cs="Arial"/>
                <w:lang w:val="en-US"/>
              </w:rPr>
              <w:t>with maximum 3 children</w:t>
            </w:r>
          </w:p>
        </w:tc>
        <w:tc>
          <w:tcPr>
            <w:tcW w:w="1614" w:type="dxa"/>
            <w:shd w:val="clear" w:color="auto" w:fill="auto"/>
          </w:tcPr>
          <w:p w:rsidR="00865C10" w:rsidRPr="00004D73" w:rsidRDefault="00865C10" w:rsidP="006F58C1">
            <w:pPr>
              <w:jc w:val="both"/>
              <w:rPr>
                <w:rFonts w:ascii="Arial" w:hAnsi="Arial" w:cs="Arial"/>
                <w:lang w:val="en-US"/>
              </w:rPr>
            </w:pPr>
            <w:r w:rsidRPr="00004D73">
              <w:rPr>
                <w:rFonts w:ascii="Arial" w:hAnsi="Arial" w:cs="Arial"/>
                <w:lang w:val="en-US"/>
              </w:rPr>
              <w:t>8</w:t>
            </w:r>
          </w:p>
        </w:tc>
        <w:tc>
          <w:tcPr>
            <w:tcW w:w="1899" w:type="dxa"/>
            <w:shd w:val="clear" w:color="auto" w:fill="auto"/>
          </w:tcPr>
          <w:p w:rsidR="00865C10" w:rsidRPr="00004D73" w:rsidRDefault="00865C10" w:rsidP="006F58C1">
            <w:pPr>
              <w:jc w:val="both"/>
              <w:rPr>
                <w:rFonts w:ascii="Arial" w:hAnsi="Arial" w:cs="Arial"/>
                <w:lang w:val="en-US"/>
              </w:rPr>
            </w:pPr>
            <w:r w:rsidRPr="00004D73">
              <w:rPr>
                <w:rFonts w:ascii="Arial" w:hAnsi="Arial" w:cs="Arial"/>
                <w:lang w:val="en-US"/>
              </w:rPr>
              <w:t>8</w:t>
            </w:r>
          </w:p>
        </w:tc>
        <w:tc>
          <w:tcPr>
            <w:tcW w:w="1797" w:type="dxa"/>
          </w:tcPr>
          <w:p w:rsidR="00865C10" w:rsidRPr="00004D73" w:rsidRDefault="00865C10" w:rsidP="006F58C1">
            <w:pPr>
              <w:jc w:val="both"/>
              <w:rPr>
                <w:rFonts w:ascii="Arial" w:hAnsi="Arial" w:cs="Arial"/>
                <w:lang w:val="en-US"/>
              </w:rPr>
            </w:pPr>
            <w:r w:rsidRPr="00004D73">
              <w:rPr>
                <w:rFonts w:ascii="Arial" w:hAnsi="Arial" w:cs="Arial"/>
                <w:lang w:val="en-US"/>
              </w:rPr>
              <w:t>12</w:t>
            </w:r>
          </w:p>
        </w:tc>
      </w:tr>
      <w:tr w:rsidR="00865C10" w:rsidRPr="00004D73" w:rsidTr="00865C10">
        <w:trPr>
          <w:jc w:val="center"/>
        </w:trPr>
        <w:tc>
          <w:tcPr>
            <w:tcW w:w="1920" w:type="dxa"/>
            <w:vMerge/>
          </w:tcPr>
          <w:p w:rsidR="00865C10" w:rsidRPr="00004D73" w:rsidRDefault="00865C10" w:rsidP="006F58C1">
            <w:pPr>
              <w:jc w:val="both"/>
              <w:rPr>
                <w:rFonts w:ascii="Arial" w:hAnsi="Arial" w:cs="Arial"/>
                <w:lang w:val="en-US"/>
              </w:rPr>
            </w:pPr>
          </w:p>
        </w:tc>
        <w:tc>
          <w:tcPr>
            <w:tcW w:w="2221" w:type="dxa"/>
          </w:tcPr>
          <w:p w:rsidR="00865C10" w:rsidRPr="00004D73" w:rsidRDefault="00865C10" w:rsidP="00865C10">
            <w:pPr>
              <w:jc w:val="both"/>
              <w:rPr>
                <w:rFonts w:ascii="Arial" w:hAnsi="Arial" w:cs="Arial"/>
                <w:lang w:val="en-US"/>
              </w:rPr>
            </w:pPr>
            <w:r w:rsidRPr="00004D73">
              <w:rPr>
                <w:rFonts w:ascii="Arial" w:hAnsi="Arial" w:cs="Arial"/>
                <w:lang w:val="en-US"/>
              </w:rPr>
              <w:t xml:space="preserve">Influencing factors in the family </w:t>
            </w:r>
            <w:r w:rsidRPr="00004D73">
              <w:rPr>
                <w:rFonts w:ascii="Arial" w:hAnsi="Arial" w:cs="Arial"/>
                <w:lang w:val="en-US"/>
              </w:rPr>
              <w:t>(</w:t>
            </w:r>
            <w:r w:rsidRPr="00004D73">
              <w:rPr>
                <w:rFonts w:ascii="Arial" w:hAnsi="Arial" w:cs="Arial"/>
                <w:lang w:val="en-US"/>
              </w:rPr>
              <w:t>mother in laws, partners</w:t>
            </w:r>
            <w:r w:rsidRPr="00004D73">
              <w:rPr>
                <w:rFonts w:ascii="Arial" w:hAnsi="Arial" w:cs="Arial"/>
                <w:lang w:val="en-US"/>
              </w:rPr>
              <w:t>)</w:t>
            </w:r>
          </w:p>
        </w:tc>
        <w:tc>
          <w:tcPr>
            <w:tcW w:w="1614" w:type="dxa"/>
            <w:shd w:val="clear" w:color="auto" w:fill="auto"/>
          </w:tcPr>
          <w:p w:rsidR="00865C10" w:rsidRPr="00004D73" w:rsidRDefault="00865C10" w:rsidP="006F58C1">
            <w:pPr>
              <w:jc w:val="both"/>
              <w:rPr>
                <w:rFonts w:ascii="Arial" w:hAnsi="Arial" w:cs="Arial"/>
                <w:lang w:val="en-US"/>
              </w:rPr>
            </w:pPr>
            <w:r w:rsidRPr="00004D73">
              <w:rPr>
                <w:rFonts w:ascii="Arial" w:hAnsi="Arial" w:cs="Arial"/>
                <w:lang w:val="en-US"/>
              </w:rPr>
              <w:t>9</w:t>
            </w:r>
          </w:p>
        </w:tc>
        <w:tc>
          <w:tcPr>
            <w:tcW w:w="1899" w:type="dxa"/>
            <w:shd w:val="clear" w:color="auto" w:fill="auto"/>
          </w:tcPr>
          <w:p w:rsidR="00865C10" w:rsidRPr="00004D73" w:rsidRDefault="00865C10" w:rsidP="006F58C1">
            <w:pPr>
              <w:jc w:val="both"/>
              <w:rPr>
                <w:rFonts w:ascii="Arial" w:hAnsi="Arial" w:cs="Arial"/>
                <w:lang w:val="en-US"/>
              </w:rPr>
            </w:pPr>
            <w:r w:rsidRPr="00004D73">
              <w:rPr>
                <w:rFonts w:ascii="Arial" w:hAnsi="Arial" w:cs="Arial"/>
                <w:lang w:val="en-US"/>
              </w:rPr>
              <w:t>8</w:t>
            </w:r>
          </w:p>
        </w:tc>
        <w:tc>
          <w:tcPr>
            <w:tcW w:w="1797" w:type="dxa"/>
          </w:tcPr>
          <w:p w:rsidR="00865C10" w:rsidRPr="00004D73" w:rsidRDefault="00865C10" w:rsidP="006F58C1">
            <w:pPr>
              <w:jc w:val="both"/>
              <w:rPr>
                <w:rFonts w:ascii="Arial" w:hAnsi="Arial" w:cs="Arial"/>
                <w:lang w:val="en-US"/>
              </w:rPr>
            </w:pPr>
            <w:r w:rsidRPr="00004D73">
              <w:rPr>
                <w:rFonts w:ascii="Arial" w:hAnsi="Arial" w:cs="Arial"/>
                <w:lang w:val="en-US"/>
              </w:rPr>
              <w:t>10</w:t>
            </w:r>
          </w:p>
        </w:tc>
      </w:tr>
      <w:tr w:rsidR="00865C10" w:rsidRPr="00004D73" w:rsidTr="00865C10">
        <w:trPr>
          <w:jc w:val="center"/>
        </w:trPr>
        <w:tc>
          <w:tcPr>
            <w:tcW w:w="4141" w:type="dxa"/>
            <w:gridSpan w:val="2"/>
          </w:tcPr>
          <w:p w:rsidR="00865C10" w:rsidRPr="00004D73" w:rsidRDefault="00865C10" w:rsidP="006F58C1">
            <w:pPr>
              <w:jc w:val="both"/>
              <w:rPr>
                <w:rFonts w:ascii="Arial" w:hAnsi="Arial" w:cs="Arial"/>
                <w:lang w:val="en-US"/>
              </w:rPr>
            </w:pPr>
            <w:r w:rsidRPr="00004D73">
              <w:rPr>
                <w:rFonts w:ascii="Arial" w:hAnsi="Arial" w:cs="Arial"/>
                <w:lang w:val="en-US"/>
              </w:rPr>
              <w:t>Interviews with key people</w:t>
            </w:r>
          </w:p>
        </w:tc>
        <w:tc>
          <w:tcPr>
            <w:tcW w:w="1614" w:type="dxa"/>
          </w:tcPr>
          <w:p w:rsidR="00865C10" w:rsidRPr="00004D73" w:rsidRDefault="00865C10" w:rsidP="006F58C1">
            <w:pPr>
              <w:jc w:val="both"/>
              <w:rPr>
                <w:rFonts w:ascii="Arial" w:hAnsi="Arial" w:cs="Arial"/>
                <w:lang w:val="en-US"/>
              </w:rPr>
            </w:pPr>
            <w:r w:rsidRPr="00004D73">
              <w:rPr>
                <w:rFonts w:ascii="Arial" w:hAnsi="Arial" w:cs="Arial"/>
                <w:lang w:val="en-US"/>
              </w:rPr>
              <w:t>6</w:t>
            </w:r>
          </w:p>
        </w:tc>
        <w:tc>
          <w:tcPr>
            <w:tcW w:w="1899" w:type="dxa"/>
            <w:shd w:val="clear" w:color="auto" w:fill="auto"/>
          </w:tcPr>
          <w:p w:rsidR="00865C10" w:rsidRPr="00004D73" w:rsidRDefault="00865C10" w:rsidP="006F58C1">
            <w:pPr>
              <w:jc w:val="both"/>
              <w:rPr>
                <w:rFonts w:ascii="Arial" w:hAnsi="Arial" w:cs="Arial"/>
                <w:lang w:val="en-US"/>
              </w:rPr>
            </w:pPr>
            <w:r w:rsidRPr="00004D73">
              <w:rPr>
                <w:rFonts w:ascii="Arial" w:hAnsi="Arial" w:cs="Arial"/>
                <w:lang w:val="en-US"/>
              </w:rPr>
              <w:t>9</w:t>
            </w:r>
          </w:p>
        </w:tc>
        <w:tc>
          <w:tcPr>
            <w:tcW w:w="1797" w:type="dxa"/>
          </w:tcPr>
          <w:p w:rsidR="00865C10" w:rsidRPr="00004D73" w:rsidRDefault="00865C10" w:rsidP="006F58C1">
            <w:pPr>
              <w:jc w:val="both"/>
              <w:rPr>
                <w:rFonts w:ascii="Arial" w:hAnsi="Arial" w:cs="Arial"/>
                <w:lang w:val="en-US"/>
              </w:rPr>
            </w:pPr>
            <w:r w:rsidRPr="00004D73">
              <w:rPr>
                <w:rFonts w:ascii="Arial" w:hAnsi="Arial" w:cs="Arial"/>
                <w:lang w:val="en-US"/>
              </w:rPr>
              <w:t>7</w:t>
            </w:r>
          </w:p>
        </w:tc>
      </w:tr>
      <w:tr w:rsidR="00865C10" w:rsidRPr="00004D73" w:rsidTr="00865C10">
        <w:trPr>
          <w:jc w:val="center"/>
        </w:trPr>
        <w:tc>
          <w:tcPr>
            <w:tcW w:w="4141" w:type="dxa"/>
            <w:gridSpan w:val="2"/>
          </w:tcPr>
          <w:p w:rsidR="00865C10" w:rsidRPr="00004D73" w:rsidRDefault="00865C10" w:rsidP="00865C10">
            <w:pPr>
              <w:jc w:val="both"/>
              <w:rPr>
                <w:rFonts w:ascii="Arial" w:hAnsi="Arial" w:cs="Arial"/>
                <w:lang w:val="en-US"/>
              </w:rPr>
            </w:pPr>
            <w:r w:rsidRPr="00004D73">
              <w:rPr>
                <w:rFonts w:ascii="Arial" w:hAnsi="Arial" w:cs="Arial"/>
                <w:lang w:val="en-US"/>
              </w:rPr>
              <w:t xml:space="preserve">Method of analyzing </w:t>
            </w:r>
            <w:r w:rsidR="00004D73" w:rsidRPr="00004D73">
              <w:rPr>
                <w:rFonts w:ascii="Arial" w:hAnsi="Arial" w:cs="Arial"/>
                <w:lang w:val="en-US"/>
              </w:rPr>
              <w:t>barriers</w:t>
            </w:r>
            <w:r w:rsidRPr="00004D73">
              <w:rPr>
                <w:rFonts w:ascii="Arial" w:hAnsi="Arial" w:cs="Arial"/>
                <w:lang w:val="en-US"/>
              </w:rPr>
              <w:t xml:space="preserve"> and </w:t>
            </w:r>
            <w:r w:rsidRPr="00004D73">
              <w:rPr>
                <w:rFonts w:ascii="Arial" w:hAnsi="Arial" w:cs="Arial"/>
                <w:lang w:val="en-US"/>
              </w:rPr>
              <w:t xml:space="preserve"> </w:t>
            </w:r>
            <w:r w:rsidR="00F00261">
              <w:rPr>
                <w:rFonts w:ascii="Arial" w:hAnsi="Arial" w:cs="Arial"/>
                <w:lang w:val="en-US"/>
              </w:rPr>
              <w:t>facilitating</w:t>
            </w:r>
            <w:r w:rsidRPr="00004D73">
              <w:rPr>
                <w:rFonts w:ascii="Arial" w:hAnsi="Arial" w:cs="Arial"/>
                <w:lang w:val="en-US"/>
              </w:rPr>
              <w:t xml:space="preserve"> factors</w:t>
            </w:r>
          </w:p>
        </w:tc>
        <w:tc>
          <w:tcPr>
            <w:tcW w:w="5310" w:type="dxa"/>
            <w:gridSpan w:val="3"/>
          </w:tcPr>
          <w:p w:rsidR="00865C10" w:rsidRPr="00004D73" w:rsidRDefault="00865C10" w:rsidP="006F58C1">
            <w:pPr>
              <w:jc w:val="both"/>
              <w:rPr>
                <w:rFonts w:ascii="Arial" w:hAnsi="Arial" w:cs="Arial"/>
                <w:lang w:val="en-US"/>
              </w:rPr>
            </w:pPr>
            <w:r w:rsidRPr="00004D73">
              <w:rPr>
                <w:rFonts w:ascii="Arial" w:hAnsi="Arial" w:cs="Arial"/>
                <w:lang w:val="en-US"/>
              </w:rPr>
              <w:t>50</w:t>
            </w:r>
          </w:p>
        </w:tc>
      </w:tr>
      <w:bookmarkEnd w:id="3"/>
    </w:tbl>
    <w:p w:rsidR="00865C10" w:rsidRPr="00004D73" w:rsidRDefault="00865C10" w:rsidP="00865C10">
      <w:pPr>
        <w:spacing w:before="120" w:after="120"/>
        <w:ind w:firstLine="708"/>
        <w:jc w:val="both"/>
        <w:rPr>
          <w:rFonts w:ascii="Arial" w:hAnsi="Arial" w:cs="Arial"/>
          <w:sz w:val="24"/>
          <w:szCs w:val="24"/>
          <w:lang w:val="en-US"/>
        </w:rPr>
      </w:pPr>
    </w:p>
    <w:p w:rsidR="00865C10" w:rsidRPr="00004D73" w:rsidRDefault="00865C10" w:rsidP="00865C10">
      <w:pPr>
        <w:jc w:val="both"/>
        <w:rPr>
          <w:rFonts w:ascii="Arial" w:hAnsi="Arial" w:cs="Arial"/>
          <w:lang w:val="en-US"/>
        </w:rPr>
      </w:pPr>
    </w:p>
    <w:p w:rsidR="00EA2291" w:rsidRPr="00004D73" w:rsidRDefault="00EA2291" w:rsidP="005C755C">
      <w:pPr>
        <w:rPr>
          <w:rFonts w:ascii="Arial" w:eastAsiaTheme="majorEastAsia" w:hAnsi="Arial" w:cs="Arial"/>
          <w:bCs/>
          <w:lang w:val="en-US"/>
        </w:rPr>
      </w:pPr>
    </w:p>
    <w:p w:rsidR="00B1443F" w:rsidRPr="00004D73" w:rsidRDefault="00B1443F" w:rsidP="001A6D7C">
      <w:pPr>
        <w:rPr>
          <w:rFonts w:ascii="Arial" w:eastAsiaTheme="majorEastAsia" w:hAnsi="Arial" w:cs="Arial"/>
          <w:bCs/>
          <w:lang w:val="en-US"/>
        </w:rPr>
      </w:pPr>
    </w:p>
    <w:p w:rsidR="00B1443F" w:rsidRPr="00004D73" w:rsidRDefault="00B1443F" w:rsidP="001A6D7C">
      <w:pPr>
        <w:rPr>
          <w:rFonts w:ascii="Arial" w:eastAsiaTheme="majorEastAsia" w:hAnsi="Arial" w:cs="Arial"/>
          <w:bCs/>
          <w:lang w:val="en-US"/>
        </w:rPr>
      </w:pPr>
    </w:p>
    <w:sectPr w:rsidR="00B1443F" w:rsidRPr="00004D73" w:rsidSect="00CB31BC">
      <w:headerReference w:type="default" r:id="rId10"/>
      <w:footerReference w:type="default" r:id="rId11"/>
      <w:pgSz w:w="11906" w:h="16838"/>
      <w:pgMar w:top="2016" w:right="1411" w:bottom="1411" w:left="1411" w:header="1008" w:footer="432"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D532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FB0" w:rsidRDefault="00183FB0" w:rsidP="00BA18DD">
      <w:pPr>
        <w:spacing w:after="0" w:line="240" w:lineRule="auto"/>
      </w:pPr>
      <w:r>
        <w:separator/>
      </w:r>
    </w:p>
  </w:endnote>
  <w:endnote w:type="continuationSeparator" w:id="0">
    <w:p w:rsidR="00183FB0" w:rsidRDefault="00183FB0" w:rsidP="00BA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149559"/>
      <w:docPartObj>
        <w:docPartGallery w:val="Page Numbers (Bottom of Page)"/>
        <w:docPartUnique/>
      </w:docPartObj>
    </w:sdtPr>
    <w:sdtContent>
      <w:sdt>
        <w:sdtPr>
          <w:id w:val="-1669238322"/>
          <w:docPartObj>
            <w:docPartGallery w:val="Page Numbers (Top of Page)"/>
            <w:docPartUnique/>
          </w:docPartObj>
        </w:sdtPr>
        <w:sdtContent>
          <w:p w:rsidR="00134DE9" w:rsidRDefault="00134DE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00261">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0261">
              <w:rPr>
                <w:b/>
                <w:bCs/>
                <w:noProof/>
              </w:rPr>
              <w:t>9</w:t>
            </w:r>
            <w:r>
              <w:rPr>
                <w:b/>
                <w:bCs/>
                <w:sz w:val="24"/>
                <w:szCs w:val="24"/>
              </w:rPr>
              <w:fldChar w:fldCharType="end"/>
            </w:r>
          </w:p>
        </w:sdtContent>
      </w:sdt>
    </w:sdtContent>
  </w:sdt>
  <w:p w:rsidR="001D449B" w:rsidRDefault="001D449B">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FB0" w:rsidRDefault="00183FB0" w:rsidP="00BA18DD">
      <w:pPr>
        <w:spacing w:after="0" w:line="240" w:lineRule="auto"/>
      </w:pPr>
      <w:r>
        <w:separator/>
      </w:r>
    </w:p>
  </w:footnote>
  <w:footnote w:type="continuationSeparator" w:id="0">
    <w:p w:rsidR="00183FB0" w:rsidRDefault="00183FB0" w:rsidP="00BA1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49B" w:rsidRDefault="001E1F15">
    <w:pPr>
      <w:spacing w:after="0" w:line="200" w:lineRule="exact"/>
      <w:rPr>
        <w:sz w:val="20"/>
        <w:szCs w:val="20"/>
      </w:rPr>
    </w:pPr>
    <w:r w:rsidRPr="001E1F15">
      <w:rPr>
        <w:noProof/>
        <w:lang w:val="en-US" w:eastAsia="en-US"/>
      </w:rPr>
      <w:drawing>
        <wp:anchor distT="0" distB="0" distL="114300" distR="114300" simplePos="0" relativeHeight="251659264" behindDoc="1" locked="0" layoutInCell="1" allowOverlap="1" wp14:anchorId="399C3AAC" wp14:editId="3983A86F">
          <wp:simplePos x="0" y="0"/>
          <wp:positionH relativeFrom="page">
            <wp:posOffset>1085850</wp:posOffset>
          </wp:positionH>
          <wp:positionV relativeFrom="topMargin">
            <wp:posOffset>321310</wp:posOffset>
          </wp:positionV>
          <wp:extent cx="1310640" cy="73914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640" cy="739140"/>
                  </a:xfrm>
                  <a:prstGeom prst="rect">
                    <a:avLst/>
                  </a:prstGeom>
                  <a:noFill/>
                </pic:spPr>
              </pic:pic>
            </a:graphicData>
          </a:graphic>
        </wp:anchor>
      </w:drawing>
    </w:r>
    <w:r w:rsidRPr="001E1F15">
      <w:rPr>
        <w:noProof/>
        <w:lang w:val="en-US" w:eastAsia="en-US"/>
      </w:rPr>
      <w:drawing>
        <wp:anchor distT="0" distB="0" distL="114300" distR="114300" simplePos="0" relativeHeight="251660288" behindDoc="1" locked="0" layoutInCell="1" allowOverlap="1" wp14:anchorId="0AE17CE6" wp14:editId="07813D7A">
          <wp:simplePos x="0" y="0"/>
          <wp:positionH relativeFrom="page">
            <wp:posOffset>3257550</wp:posOffset>
          </wp:positionH>
          <wp:positionV relativeFrom="topMargin">
            <wp:posOffset>428625</wp:posOffset>
          </wp:positionV>
          <wp:extent cx="1207770" cy="48549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7770" cy="485496"/>
                  </a:xfrm>
                  <a:prstGeom prst="rect">
                    <a:avLst/>
                  </a:prstGeom>
                  <a:noFill/>
                </pic:spPr>
              </pic:pic>
            </a:graphicData>
          </a:graphic>
        </wp:anchor>
      </w:drawing>
    </w:r>
    <w:r w:rsidRPr="001E1F15">
      <w:rPr>
        <w:noProof/>
        <w:lang w:val="en-US" w:eastAsia="en-US"/>
      </w:rPr>
      <w:drawing>
        <wp:anchor distT="0" distB="0" distL="114300" distR="114300" simplePos="0" relativeHeight="251661312" behindDoc="1" locked="0" layoutInCell="1" allowOverlap="1" wp14:anchorId="04203476" wp14:editId="62893CC0">
          <wp:simplePos x="0" y="0"/>
          <wp:positionH relativeFrom="page">
            <wp:posOffset>5657850</wp:posOffset>
          </wp:positionH>
          <wp:positionV relativeFrom="topMargin">
            <wp:posOffset>480060</wp:posOffset>
          </wp:positionV>
          <wp:extent cx="1426210" cy="396240"/>
          <wp:effectExtent l="1905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6210" cy="39624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11.25pt;height:11.25pt" o:bullet="t">
        <v:imagedata r:id="rId1" o:title="mso6A96"/>
      </v:shape>
    </w:pict>
  </w:numPicBullet>
  <w:abstractNum w:abstractNumId="0">
    <w:nsid w:val="07FB4C44"/>
    <w:multiLevelType w:val="hybridMultilevel"/>
    <w:tmpl w:val="080AE7C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863BC1"/>
    <w:multiLevelType w:val="hybridMultilevel"/>
    <w:tmpl w:val="206E7D2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D67507"/>
    <w:multiLevelType w:val="multilevel"/>
    <w:tmpl w:val="683E9FF6"/>
    <w:lvl w:ilvl="0">
      <w:start w:val="1"/>
      <w:numFmt w:val="decimal"/>
      <w:pStyle w:val="BodyText"/>
      <w:lvlText w:val="%1."/>
      <w:lvlJc w:val="left"/>
      <w:pPr>
        <w:tabs>
          <w:tab w:val="num" w:pos="482"/>
        </w:tabs>
        <w:ind w:left="482" w:hanging="482"/>
      </w:pPr>
    </w:lvl>
    <w:lvl w:ilvl="1">
      <w:start w:val="1"/>
      <w:numFmt w:val="decimal"/>
      <w:lvlText w:val="%1.%2."/>
      <w:lvlJc w:val="left"/>
      <w:pPr>
        <w:tabs>
          <w:tab w:val="num" w:pos="1202"/>
        </w:tabs>
        <w:ind w:left="720" w:hanging="238"/>
      </w:pPr>
    </w:lvl>
    <w:lvl w:ilvl="2">
      <w:start w:val="1"/>
      <w:numFmt w:val="decimal"/>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BC07642"/>
    <w:multiLevelType w:val="hybridMultilevel"/>
    <w:tmpl w:val="3E70C8E2"/>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900"/>
        </w:tabs>
        <w:ind w:left="900" w:hanging="360"/>
      </w:pPr>
      <w:rPr>
        <w:rFonts w:ascii="Courier New" w:hAnsi="Courier New" w:cs="Wingdings" w:hint="default"/>
      </w:rPr>
    </w:lvl>
    <w:lvl w:ilvl="2" w:tplc="FFFFFFFF">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Wingdings"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Wingdings"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
    <w:nsid w:val="0C930523"/>
    <w:multiLevelType w:val="hybridMultilevel"/>
    <w:tmpl w:val="065EB8BC"/>
    <w:lvl w:ilvl="0" w:tplc="0409000B">
      <w:start w:val="1"/>
      <w:numFmt w:val="bullet"/>
      <w:lvlText w:val=""/>
      <w:lvlJc w:val="left"/>
      <w:pPr>
        <w:ind w:left="360" w:hanging="360"/>
      </w:pPr>
      <w:rPr>
        <w:rFonts w:ascii="Wingdings" w:hAnsi="Wingdings" w:hint="default"/>
      </w:rPr>
    </w:lvl>
    <w:lvl w:ilvl="1" w:tplc="04090007">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5C7111"/>
    <w:multiLevelType w:val="hybridMultilevel"/>
    <w:tmpl w:val="1CB011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92B16"/>
    <w:multiLevelType w:val="hybridMultilevel"/>
    <w:tmpl w:val="4F04E6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B6562B"/>
    <w:multiLevelType w:val="hybridMultilevel"/>
    <w:tmpl w:val="22CA1E32"/>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900"/>
        </w:tabs>
        <w:ind w:left="900" w:hanging="360"/>
      </w:pPr>
      <w:rPr>
        <w:rFonts w:ascii="Courier New" w:hAnsi="Courier New" w:cs="Wingdings" w:hint="default"/>
      </w:rPr>
    </w:lvl>
    <w:lvl w:ilvl="2" w:tplc="FFFFFFFF">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Wingdings"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Wingdings"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8">
    <w:nsid w:val="140B2515"/>
    <w:multiLevelType w:val="hybridMultilevel"/>
    <w:tmpl w:val="7EEA63D0"/>
    <w:lvl w:ilvl="0" w:tplc="24DA021C">
      <w:start w:val="1"/>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5325F55"/>
    <w:multiLevelType w:val="hybridMultilevel"/>
    <w:tmpl w:val="20A49DB4"/>
    <w:lvl w:ilvl="0" w:tplc="FFFFFFFF">
      <w:start w:val="1"/>
      <w:numFmt w:val="bullet"/>
      <w:lvlText w:val=""/>
      <w:lvlJc w:val="left"/>
      <w:pPr>
        <w:tabs>
          <w:tab w:val="num" w:pos="900"/>
        </w:tabs>
        <w:ind w:left="90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6C36C4B"/>
    <w:multiLevelType w:val="hybridMultilevel"/>
    <w:tmpl w:val="6B48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CA0AA8"/>
    <w:multiLevelType w:val="hybridMultilevel"/>
    <w:tmpl w:val="854426CE"/>
    <w:lvl w:ilvl="0" w:tplc="999A58A8">
      <w:start w:val="1"/>
      <w:numFmt w:val="decimal"/>
      <w:lvlText w:val="%1."/>
      <w:lvlJc w:val="left"/>
      <w:pPr>
        <w:ind w:left="1638" w:hanging="9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1CF0619A"/>
    <w:multiLevelType w:val="hybridMultilevel"/>
    <w:tmpl w:val="3092D86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4D13D0"/>
    <w:multiLevelType w:val="hybridMultilevel"/>
    <w:tmpl w:val="A50081B6"/>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360"/>
        </w:tabs>
        <w:ind w:left="360" w:hanging="360"/>
      </w:pPr>
      <w:rPr>
        <w:rFonts w:ascii="Symbol" w:hAnsi="Symbol" w:hint="default"/>
        <w:color w:val="auto"/>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Wingdings"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Wingdings"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4">
    <w:nsid w:val="284107FE"/>
    <w:multiLevelType w:val="hybridMultilevel"/>
    <w:tmpl w:val="19F66550"/>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30962A97"/>
    <w:multiLevelType w:val="hybridMultilevel"/>
    <w:tmpl w:val="585ADFD8"/>
    <w:lvl w:ilvl="0" w:tplc="659229A6">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C26473E"/>
    <w:multiLevelType w:val="hybridMultilevel"/>
    <w:tmpl w:val="F418E252"/>
    <w:lvl w:ilvl="0" w:tplc="63041228">
      <w:start w:val="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457AB"/>
    <w:multiLevelType w:val="hybridMultilevel"/>
    <w:tmpl w:val="FE70C9F4"/>
    <w:lvl w:ilvl="0" w:tplc="FFFFFFFF">
      <w:start w:val="1"/>
      <w:numFmt w:val="bullet"/>
      <w:lvlText w:val=""/>
      <w:lvlJc w:val="left"/>
      <w:pPr>
        <w:tabs>
          <w:tab w:val="num" w:pos="540"/>
        </w:tabs>
        <w:ind w:left="540" w:hanging="360"/>
      </w:pPr>
      <w:rPr>
        <w:rFonts w:ascii="Wingdings" w:hAnsi="Wingdings" w:hint="default"/>
      </w:rPr>
    </w:lvl>
    <w:lvl w:ilvl="1" w:tplc="FFFFFFFF" w:tentative="1">
      <w:start w:val="1"/>
      <w:numFmt w:val="bullet"/>
      <w:lvlText w:val="o"/>
      <w:lvlJc w:val="left"/>
      <w:pPr>
        <w:tabs>
          <w:tab w:val="num" w:pos="900"/>
        </w:tabs>
        <w:ind w:left="900" w:hanging="360"/>
      </w:pPr>
      <w:rPr>
        <w:rFonts w:ascii="Courier New" w:hAnsi="Courier New" w:cs="Wingdings"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Wingdings"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Wingdings"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8">
    <w:nsid w:val="3E0161DC"/>
    <w:multiLevelType w:val="hybridMultilevel"/>
    <w:tmpl w:val="04F6A27A"/>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900"/>
        </w:tabs>
        <w:ind w:left="900" w:hanging="360"/>
      </w:pPr>
      <w:rPr>
        <w:rFonts w:ascii="Courier New" w:hAnsi="Courier New" w:cs="Wingdings" w:hint="default"/>
      </w:rPr>
    </w:lvl>
    <w:lvl w:ilvl="2" w:tplc="FFFFFFFF">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Wingdings"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Wingdings"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9">
    <w:nsid w:val="3EBF692C"/>
    <w:multiLevelType w:val="hybridMultilevel"/>
    <w:tmpl w:val="6EE272D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nsid w:val="40FC5649"/>
    <w:multiLevelType w:val="hybridMultilevel"/>
    <w:tmpl w:val="F4DEA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26151C2"/>
    <w:multiLevelType w:val="hybridMultilevel"/>
    <w:tmpl w:val="2E40CA0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655FB2"/>
    <w:multiLevelType w:val="hybridMultilevel"/>
    <w:tmpl w:val="E506B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E5591F"/>
    <w:multiLevelType w:val="hybridMultilevel"/>
    <w:tmpl w:val="CCC0805C"/>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85E73A0"/>
    <w:multiLevelType w:val="hybridMultilevel"/>
    <w:tmpl w:val="7AAEEBB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39599D"/>
    <w:multiLevelType w:val="hybridMultilevel"/>
    <w:tmpl w:val="2674ABE4"/>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900"/>
        </w:tabs>
        <w:ind w:left="900" w:hanging="360"/>
      </w:pPr>
      <w:rPr>
        <w:rFonts w:ascii="Courier New" w:hAnsi="Courier New" w:cs="Wingdings" w:hint="default"/>
      </w:rPr>
    </w:lvl>
    <w:lvl w:ilvl="2" w:tplc="FFFFFFFF">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Wingdings"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Wingdings"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26">
    <w:nsid w:val="49F458DE"/>
    <w:multiLevelType w:val="hybridMultilevel"/>
    <w:tmpl w:val="EED4F3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6C5DA7"/>
    <w:multiLevelType w:val="hybridMultilevel"/>
    <w:tmpl w:val="24CA9CD2"/>
    <w:lvl w:ilvl="0" w:tplc="24DA021C">
      <w:start w:val="1"/>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4B664101"/>
    <w:multiLevelType w:val="hybridMultilevel"/>
    <w:tmpl w:val="14206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49822F4"/>
    <w:multiLevelType w:val="hybridMultilevel"/>
    <w:tmpl w:val="403A3C12"/>
    <w:lvl w:ilvl="0" w:tplc="0409000B">
      <w:start w:val="1"/>
      <w:numFmt w:val="bullet"/>
      <w:lvlText w:val=""/>
      <w:lvlJc w:val="left"/>
      <w:pPr>
        <w:ind w:left="360" w:hanging="360"/>
      </w:pPr>
      <w:rPr>
        <w:rFonts w:ascii="Wingdings" w:hAnsi="Wingdings" w:hint="default"/>
      </w:rPr>
    </w:lvl>
    <w:lvl w:ilvl="1" w:tplc="04090007">
      <w:start w:val="1"/>
      <w:numFmt w:val="bullet"/>
      <w:lvlText w:val=""/>
      <w:lvlPicBulletId w:val="0"/>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040ED7"/>
    <w:multiLevelType w:val="hybridMultilevel"/>
    <w:tmpl w:val="07BE7636"/>
    <w:lvl w:ilvl="0" w:tplc="24DA021C">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732" w:hanging="360"/>
      </w:pPr>
      <w:rPr>
        <w:rFonts w:ascii="Courier New" w:hAnsi="Courier New" w:cs="Courier New" w:hint="default"/>
      </w:rPr>
    </w:lvl>
    <w:lvl w:ilvl="2" w:tplc="04090005" w:tentative="1">
      <w:start w:val="1"/>
      <w:numFmt w:val="bullet"/>
      <w:lvlText w:val=""/>
      <w:lvlJc w:val="left"/>
      <w:pPr>
        <w:ind w:left="1452" w:hanging="360"/>
      </w:pPr>
      <w:rPr>
        <w:rFonts w:ascii="Wingdings" w:hAnsi="Wingdings" w:hint="default"/>
      </w:rPr>
    </w:lvl>
    <w:lvl w:ilvl="3" w:tplc="04090001" w:tentative="1">
      <w:start w:val="1"/>
      <w:numFmt w:val="bullet"/>
      <w:lvlText w:val=""/>
      <w:lvlJc w:val="left"/>
      <w:pPr>
        <w:ind w:left="2172" w:hanging="360"/>
      </w:pPr>
      <w:rPr>
        <w:rFonts w:ascii="Symbol" w:hAnsi="Symbol" w:hint="default"/>
      </w:rPr>
    </w:lvl>
    <w:lvl w:ilvl="4" w:tplc="04090003" w:tentative="1">
      <w:start w:val="1"/>
      <w:numFmt w:val="bullet"/>
      <w:lvlText w:val="o"/>
      <w:lvlJc w:val="left"/>
      <w:pPr>
        <w:ind w:left="2892" w:hanging="360"/>
      </w:pPr>
      <w:rPr>
        <w:rFonts w:ascii="Courier New" w:hAnsi="Courier New" w:cs="Courier New" w:hint="default"/>
      </w:rPr>
    </w:lvl>
    <w:lvl w:ilvl="5" w:tplc="04090005" w:tentative="1">
      <w:start w:val="1"/>
      <w:numFmt w:val="bullet"/>
      <w:lvlText w:val=""/>
      <w:lvlJc w:val="left"/>
      <w:pPr>
        <w:ind w:left="3612" w:hanging="360"/>
      </w:pPr>
      <w:rPr>
        <w:rFonts w:ascii="Wingdings" w:hAnsi="Wingdings" w:hint="default"/>
      </w:rPr>
    </w:lvl>
    <w:lvl w:ilvl="6" w:tplc="04090001" w:tentative="1">
      <w:start w:val="1"/>
      <w:numFmt w:val="bullet"/>
      <w:lvlText w:val=""/>
      <w:lvlJc w:val="left"/>
      <w:pPr>
        <w:ind w:left="4332" w:hanging="360"/>
      </w:pPr>
      <w:rPr>
        <w:rFonts w:ascii="Symbol" w:hAnsi="Symbol" w:hint="default"/>
      </w:rPr>
    </w:lvl>
    <w:lvl w:ilvl="7" w:tplc="04090003" w:tentative="1">
      <w:start w:val="1"/>
      <w:numFmt w:val="bullet"/>
      <w:lvlText w:val="o"/>
      <w:lvlJc w:val="left"/>
      <w:pPr>
        <w:ind w:left="5052" w:hanging="360"/>
      </w:pPr>
      <w:rPr>
        <w:rFonts w:ascii="Courier New" w:hAnsi="Courier New" w:cs="Courier New" w:hint="default"/>
      </w:rPr>
    </w:lvl>
    <w:lvl w:ilvl="8" w:tplc="04090005" w:tentative="1">
      <w:start w:val="1"/>
      <w:numFmt w:val="bullet"/>
      <w:lvlText w:val=""/>
      <w:lvlJc w:val="left"/>
      <w:pPr>
        <w:ind w:left="5772" w:hanging="360"/>
      </w:pPr>
      <w:rPr>
        <w:rFonts w:ascii="Wingdings" w:hAnsi="Wingdings" w:hint="default"/>
      </w:rPr>
    </w:lvl>
  </w:abstractNum>
  <w:abstractNum w:abstractNumId="31">
    <w:nsid w:val="5F1624B7"/>
    <w:multiLevelType w:val="multilevel"/>
    <w:tmpl w:val="8D8826E8"/>
    <w:lvl w:ilvl="0">
      <w:start w:val="1"/>
      <w:numFmt w:val="upperLetter"/>
      <w:pStyle w:val="Titlu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2495484"/>
    <w:multiLevelType w:val="hybridMultilevel"/>
    <w:tmpl w:val="48B84E34"/>
    <w:lvl w:ilvl="0" w:tplc="63041228">
      <w:start w:val="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955B6"/>
    <w:multiLevelType w:val="hybridMultilevel"/>
    <w:tmpl w:val="9978F4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6906C1"/>
    <w:multiLevelType w:val="hybridMultilevel"/>
    <w:tmpl w:val="70F84B3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5">
    <w:nsid w:val="6B422405"/>
    <w:multiLevelType w:val="hybridMultilevel"/>
    <w:tmpl w:val="5BF6764E"/>
    <w:lvl w:ilvl="0" w:tplc="32E60EC8">
      <w:start w:val="2"/>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C41977"/>
    <w:multiLevelType w:val="hybridMultilevel"/>
    <w:tmpl w:val="E182B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1D00FE"/>
    <w:multiLevelType w:val="hybridMultilevel"/>
    <w:tmpl w:val="949A8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5C46B7"/>
    <w:multiLevelType w:val="hybridMultilevel"/>
    <w:tmpl w:val="371EF512"/>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900"/>
        </w:tabs>
        <w:ind w:left="900" w:hanging="360"/>
      </w:pPr>
      <w:rPr>
        <w:rFonts w:ascii="Courier New" w:hAnsi="Courier New" w:cs="Wingdings" w:hint="default"/>
      </w:rPr>
    </w:lvl>
    <w:lvl w:ilvl="2" w:tplc="FFFFFFFF">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Wingdings"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Wingdings"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39">
    <w:nsid w:val="72F02422"/>
    <w:multiLevelType w:val="hybridMultilevel"/>
    <w:tmpl w:val="DE8658B8"/>
    <w:lvl w:ilvl="0" w:tplc="FFFFFFFF">
      <w:start w:val="1"/>
      <w:numFmt w:val="bullet"/>
      <w:lvlText w:val=""/>
      <w:lvlJc w:val="left"/>
      <w:pPr>
        <w:tabs>
          <w:tab w:val="num" w:pos="540"/>
        </w:tabs>
        <w:ind w:left="540" w:hanging="360"/>
      </w:pPr>
      <w:rPr>
        <w:rFonts w:ascii="Wingdings" w:hAnsi="Wingdings" w:hint="default"/>
      </w:rPr>
    </w:lvl>
    <w:lvl w:ilvl="1" w:tplc="FFFFFFFF" w:tentative="1">
      <w:start w:val="1"/>
      <w:numFmt w:val="bullet"/>
      <w:lvlText w:val="o"/>
      <w:lvlJc w:val="left"/>
      <w:pPr>
        <w:tabs>
          <w:tab w:val="num" w:pos="540"/>
        </w:tabs>
        <w:ind w:left="540" w:hanging="360"/>
      </w:pPr>
      <w:rPr>
        <w:rFonts w:ascii="Courier New" w:hAnsi="Courier New" w:cs="Wingdings"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Wingdings"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Wingdings"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40">
    <w:nsid w:val="75976571"/>
    <w:multiLevelType w:val="hybridMultilevel"/>
    <w:tmpl w:val="5268D7E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60B449B"/>
    <w:multiLevelType w:val="hybridMultilevel"/>
    <w:tmpl w:val="BC848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8A51DA"/>
    <w:multiLevelType w:val="hybridMultilevel"/>
    <w:tmpl w:val="C866730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7500400"/>
    <w:multiLevelType w:val="hybridMultilevel"/>
    <w:tmpl w:val="5D96CE4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78482720"/>
    <w:multiLevelType w:val="hybridMultilevel"/>
    <w:tmpl w:val="3EFA5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6F1335"/>
    <w:multiLevelType w:val="hybridMultilevel"/>
    <w:tmpl w:val="17BCF54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D630772"/>
    <w:multiLevelType w:val="hybridMultilevel"/>
    <w:tmpl w:val="B63C8D9C"/>
    <w:lvl w:ilvl="0" w:tplc="FFFFFFFF">
      <w:start w:val="1"/>
      <w:numFmt w:val="bullet"/>
      <w:lvlText w:val=""/>
      <w:lvlJc w:val="left"/>
      <w:pPr>
        <w:tabs>
          <w:tab w:val="num" w:pos="540"/>
        </w:tabs>
        <w:ind w:left="540" w:hanging="360"/>
      </w:pPr>
      <w:rPr>
        <w:rFonts w:ascii="Symbol" w:hAnsi="Symbol" w:hint="default"/>
      </w:rPr>
    </w:lvl>
    <w:lvl w:ilvl="1" w:tplc="FFFFFFFF">
      <w:start w:val="1"/>
      <w:numFmt w:val="bullet"/>
      <w:lvlText w:val="o"/>
      <w:lvlJc w:val="left"/>
      <w:pPr>
        <w:tabs>
          <w:tab w:val="num" w:pos="900"/>
        </w:tabs>
        <w:ind w:left="900" w:hanging="360"/>
      </w:pPr>
      <w:rPr>
        <w:rFonts w:ascii="Courier New" w:hAnsi="Courier New" w:cs="Wingdings" w:hint="default"/>
      </w:rPr>
    </w:lvl>
    <w:lvl w:ilvl="2" w:tplc="FFFFFFFF">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cs="Wingdings"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cs="Wingdings"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47">
    <w:nsid w:val="7FED73D4"/>
    <w:multiLevelType w:val="hybridMultilevel"/>
    <w:tmpl w:val="3266CC9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1"/>
  </w:num>
  <w:num w:numId="3">
    <w:abstractNumId w:val="19"/>
  </w:num>
  <w:num w:numId="4">
    <w:abstractNumId w:val="34"/>
  </w:num>
  <w:num w:numId="5">
    <w:abstractNumId w:val="21"/>
  </w:num>
  <w:num w:numId="6">
    <w:abstractNumId w:val="5"/>
  </w:num>
  <w:num w:numId="7">
    <w:abstractNumId w:val="47"/>
  </w:num>
  <w:num w:numId="8">
    <w:abstractNumId w:val="22"/>
  </w:num>
  <w:num w:numId="9">
    <w:abstractNumId w:val="6"/>
  </w:num>
  <w:num w:numId="10">
    <w:abstractNumId w:val="33"/>
  </w:num>
  <w:num w:numId="11">
    <w:abstractNumId w:val="41"/>
  </w:num>
  <w:num w:numId="12">
    <w:abstractNumId w:val="26"/>
  </w:num>
  <w:num w:numId="13">
    <w:abstractNumId w:val="2"/>
  </w:num>
  <w:num w:numId="14">
    <w:abstractNumId w:val="44"/>
  </w:num>
  <w:num w:numId="15">
    <w:abstractNumId w:val="14"/>
  </w:num>
  <w:num w:numId="16">
    <w:abstractNumId w:val="40"/>
  </w:num>
  <w:num w:numId="17">
    <w:abstractNumId w:val="46"/>
  </w:num>
  <w:num w:numId="18">
    <w:abstractNumId w:val="3"/>
  </w:num>
  <w:num w:numId="19">
    <w:abstractNumId w:val="38"/>
  </w:num>
  <w:num w:numId="20">
    <w:abstractNumId w:val="18"/>
  </w:num>
  <w:num w:numId="21">
    <w:abstractNumId w:val="25"/>
  </w:num>
  <w:num w:numId="22">
    <w:abstractNumId w:val="7"/>
  </w:num>
  <w:num w:numId="23">
    <w:abstractNumId w:val="17"/>
  </w:num>
  <w:num w:numId="24">
    <w:abstractNumId w:val="39"/>
  </w:num>
  <w:num w:numId="25">
    <w:abstractNumId w:val="13"/>
  </w:num>
  <w:num w:numId="26">
    <w:abstractNumId w:val="43"/>
  </w:num>
  <w:num w:numId="27">
    <w:abstractNumId w:val="9"/>
  </w:num>
  <w:num w:numId="28">
    <w:abstractNumId w:val="28"/>
  </w:num>
  <w:num w:numId="29">
    <w:abstractNumId w:val="20"/>
  </w:num>
  <w:num w:numId="30">
    <w:abstractNumId w:val="36"/>
  </w:num>
  <w:num w:numId="31">
    <w:abstractNumId w:val="10"/>
  </w:num>
  <w:num w:numId="32">
    <w:abstractNumId w:val="37"/>
  </w:num>
  <w:num w:numId="33">
    <w:abstractNumId w:val="29"/>
  </w:num>
  <w:num w:numId="34">
    <w:abstractNumId w:val="23"/>
  </w:num>
  <w:num w:numId="35">
    <w:abstractNumId w:val="45"/>
  </w:num>
  <w:num w:numId="36">
    <w:abstractNumId w:val="12"/>
  </w:num>
  <w:num w:numId="37">
    <w:abstractNumId w:val="0"/>
  </w:num>
  <w:num w:numId="38">
    <w:abstractNumId w:val="1"/>
  </w:num>
  <w:num w:numId="39">
    <w:abstractNumId w:val="4"/>
  </w:num>
  <w:num w:numId="40">
    <w:abstractNumId w:val="8"/>
  </w:num>
  <w:num w:numId="41">
    <w:abstractNumId w:val="24"/>
  </w:num>
  <w:num w:numId="42">
    <w:abstractNumId w:val="42"/>
  </w:num>
  <w:num w:numId="43">
    <w:abstractNumId w:val="27"/>
  </w:num>
  <w:num w:numId="44">
    <w:abstractNumId w:val="30"/>
  </w:num>
  <w:num w:numId="45">
    <w:abstractNumId w:val="11"/>
  </w:num>
  <w:num w:numId="46">
    <w:abstractNumId w:val="35"/>
  </w:num>
  <w:num w:numId="47">
    <w:abstractNumId w:val="16"/>
  </w:num>
  <w:num w:numId="48">
    <w:abstractNumId w:val="3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bala Koo">
    <w15:presenceInfo w15:providerId="AD" w15:userId="S-1-5-21-889838981-920820592-1903951286-749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0313D"/>
    <w:rsid w:val="00004D73"/>
    <w:rsid w:val="00006919"/>
    <w:rsid w:val="00006CEA"/>
    <w:rsid w:val="0001044E"/>
    <w:rsid w:val="00014B95"/>
    <w:rsid w:val="00015921"/>
    <w:rsid w:val="00015CB1"/>
    <w:rsid w:val="000233AC"/>
    <w:rsid w:val="000257AD"/>
    <w:rsid w:val="000257C7"/>
    <w:rsid w:val="00035BEE"/>
    <w:rsid w:val="00035D9B"/>
    <w:rsid w:val="00036B1C"/>
    <w:rsid w:val="00037A99"/>
    <w:rsid w:val="00044391"/>
    <w:rsid w:val="0004460E"/>
    <w:rsid w:val="000469C1"/>
    <w:rsid w:val="0004718B"/>
    <w:rsid w:val="00053B7A"/>
    <w:rsid w:val="00057859"/>
    <w:rsid w:val="00064CFD"/>
    <w:rsid w:val="000663DD"/>
    <w:rsid w:val="00067A00"/>
    <w:rsid w:val="0007283B"/>
    <w:rsid w:val="0007413C"/>
    <w:rsid w:val="00081C93"/>
    <w:rsid w:val="0008488C"/>
    <w:rsid w:val="00087D7B"/>
    <w:rsid w:val="0009545B"/>
    <w:rsid w:val="000A3108"/>
    <w:rsid w:val="000B2EF0"/>
    <w:rsid w:val="000B32A3"/>
    <w:rsid w:val="000B55B5"/>
    <w:rsid w:val="000B5CB4"/>
    <w:rsid w:val="000C0EC3"/>
    <w:rsid w:val="000C29FC"/>
    <w:rsid w:val="000C461B"/>
    <w:rsid w:val="000D44B7"/>
    <w:rsid w:val="000F61E4"/>
    <w:rsid w:val="00102D9C"/>
    <w:rsid w:val="0010313D"/>
    <w:rsid w:val="00105A65"/>
    <w:rsid w:val="0011189F"/>
    <w:rsid w:val="00112D0C"/>
    <w:rsid w:val="001221EF"/>
    <w:rsid w:val="00125A88"/>
    <w:rsid w:val="00127240"/>
    <w:rsid w:val="00132300"/>
    <w:rsid w:val="00133F9F"/>
    <w:rsid w:val="00134454"/>
    <w:rsid w:val="00134DE9"/>
    <w:rsid w:val="0013585A"/>
    <w:rsid w:val="00142115"/>
    <w:rsid w:val="00161995"/>
    <w:rsid w:val="00183FB0"/>
    <w:rsid w:val="001864E7"/>
    <w:rsid w:val="00187FAD"/>
    <w:rsid w:val="00191D18"/>
    <w:rsid w:val="00194221"/>
    <w:rsid w:val="001A642F"/>
    <w:rsid w:val="001A6D7C"/>
    <w:rsid w:val="001B4FA0"/>
    <w:rsid w:val="001C2B40"/>
    <w:rsid w:val="001C3420"/>
    <w:rsid w:val="001D449B"/>
    <w:rsid w:val="001E1F15"/>
    <w:rsid w:val="001F127F"/>
    <w:rsid w:val="00200476"/>
    <w:rsid w:val="00203FCC"/>
    <w:rsid w:val="0020538A"/>
    <w:rsid w:val="00217D6A"/>
    <w:rsid w:val="0022039D"/>
    <w:rsid w:val="0022122F"/>
    <w:rsid w:val="00224AB2"/>
    <w:rsid w:val="002372BE"/>
    <w:rsid w:val="00237E00"/>
    <w:rsid w:val="00245DCD"/>
    <w:rsid w:val="00247DAC"/>
    <w:rsid w:val="002513A0"/>
    <w:rsid w:val="00253032"/>
    <w:rsid w:val="0026712B"/>
    <w:rsid w:val="0028007F"/>
    <w:rsid w:val="002953AC"/>
    <w:rsid w:val="002972FE"/>
    <w:rsid w:val="002A06FC"/>
    <w:rsid w:val="002D5427"/>
    <w:rsid w:val="002D5DB7"/>
    <w:rsid w:val="002D6A7A"/>
    <w:rsid w:val="002E1DD7"/>
    <w:rsid w:val="002F0288"/>
    <w:rsid w:val="002F2817"/>
    <w:rsid w:val="002F3374"/>
    <w:rsid w:val="002F3A57"/>
    <w:rsid w:val="002F69AA"/>
    <w:rsid w:val="003066D3"/>
    <w:rsid w:val="00310346"/>
    <w:rsid w:val="00315786"/>
    <w:rsid w:val="00315E1E"/>
    <w:rsid w:val="00317E78"/>
    <w:rsid w:val="0032620B"/>
    <w:rsid w:val="00332CB5"/>
    <w:rsid w:val="00335E8C"/>
    <w:rsid w:val="003423CC"/>
    <w:rsid w:val="003453D1"/>
    <w:rsid w:val="0035501F"/>
    <w:rsid w:val="00355254"/>
    <w:rsid w:val="0036187B"/>
    <w:rsid w:val="0036397E"/>
    <w:rsid w:val="00380DBD"/>
    <w:rsid w:val="003842DA"/>
    <w:rsid w:val="00391A67"/>
    <w:rsid w:val="003A0B42"/>
    <w:rsid w:val="003A190F"/>
    <w:rsid w:val="003C18E3"/>
    <w:rsid w:val="003D633D"/>
    <w:rsid w:val="003D73C5"/>
    <w:rsid w:val="003D7FE1"/>
    <w:rsid w:val="003E71C7"/>
    <w:rsid w:val="003F13F9"/>
    <w:rsid w:val="003F25D2"/>
    <w:rsid w:val="003F2F47"/>
    <w:rsid w:val="003F3888"/>
    <w:rsid w:val="003F3D0B"/>
    <w:rsid w:val="0040466B"/>
    <w:rsid w:val="00415E07"/>
    <w:rsid w:val="00423C6A"/>
    <w:rsid w:val="00425B14"/>
    <w:rsid w:val="0042623F"/>
    <w:rsid w:val="00437E3E"/>
    <w:rsid w:val="004405FB"/>
    <w:rsid w:val="00456C72"/>
    <w:rsid w:val="00465CA6"/>
    <w:rsid w:val="004703AA"/>
    <w:rsid w:val="00470584"/>
    <w:rsid w:val="00476231"/>
    <w:rsid w:val="004807BD"/>
    <w:rsid w:val="004865A6"/>
    <w:rsid w:val="00487934"/>
    <w:rsid w:val="004927BE"/>
    <w:rsid w:val="00497A30"/>
    <w:rsid w:val="004C0FAD"/>
    <w:rsid w:val="004C4122"/>
    <w:rsid w:val="004D40E1"/>
    <w:rsid w:val="004D57F2"/>
    <w:rsid w:val="004D5AD1"/>
    <w:rsid w:val="004D7D6A"/>
    <w:rsid w:val="004F429D"/>
    <w:rsid w:val="004F63AF"/>
    <w:rsid w:val="004F763C"/>
    <w:rsid w:val="00517297"/>
    <w:rsid w:val="005235F6"/>
    <w:rsid w:val="00523B2E"/>
    <w:rsid w:val="00527636"/>
    <w:rsid w:val="00530C67"/>
    <w:rsid w:val="0054008A"/>
    <w:rsid w:val="00546474"/>
    <w:rsid w:val="00553AF5"/>
    <w:rsid w:val="005612E5"/>
    <w:rsid w:val="00571A6B"/>
    <w:rsid w:val="00572935"/>
    <w:rsid w:val="00575D98"/>
    <w:rsid w:val="00585277"/>
    <w:rsid w:val="005948F9"/>
    <w:rsid w:val="00594D66"/>
    <w:rsid w:val="005A26CF"/>
    <w:rsid w:val="005B28C5"/>
    <w:rsid w:val="005B2C0F"/>
    <w:rsid w:val="005B6FC8"/>
    <w:rsid w:val="005C3AE4"/>
    <w:rsid w:val="005C755C"/>
    <w:rsid w:val="005C7DF0"/>
    <w:rsid w:val="005D0B80"/>
    <w:rsid w:val="005E1490"/>
    <w:rsid w:val="005E14AB"/>
    <w:rsid w:val="005E2545"/>
    <w:rsid w:val="005E7621"/>
    <w:rsid w:val="005F2F7C"/>
    <w:rsid w:val="005F4E61"/>
    <w:rsid w:val="00601211"/>
    <w:rsid w:val="006107D8"/>
    <w:rsid w:val="006200C9"/>
    <w:rsid w:val="00622819"/>
    <w:rsid w:val="00650BD2"/>
    <w:rsid w:val="00650FC8"/>
    <w:rsid w:val="006511CF"/>
    <w:rsid w:val="006536BA"/>
    <w:rsid w:val="00665013"/>
    <w:rsid w:val="006707AA"/>
    <w:rsid w:val="00671959"/>
    <w:rsid w:val="006B2F00"/>
    <w:rsid w:val="006C0BCC"/>
    <w:rsid w:val="006C1392"/>
    <w:rsid w:val="006D039B"/>
    <w:rsid w:val="006E13AF"/>
    <w:rsid w:val="006E41DF"/>
    <w:rsid w:val="006E579D"/>
    <w:rsid w:val="006E7185"/>
    <w:rsid w:val="00701F25"/>
    <w:rsid w:val="007255E2"/>
    <w:rsid w:val="0072667A"/>
    <w:rsid w:val="00751281"/>
    <w:rsid w:val="00753A22"/>
    <w:rsid w:val="007744D5"/>
    <w:rsid w:val="00776393"/>
    <w:rsid w:val="00781869"/>
    <w:rsid w:val="00796B22"/>
    <w:rsid w:val="007A17F0"/>
    <w:rsid w:val="007A5490"/>
    <w:rsid w:val="007A5884"/>
    <w:rsid w:val="007C3272"/>
    <w:rsid w:val="007D2D9D"/>
    <w:rsid w:val="007D6398"/>
    <w:rsid w:val="007E305F"/>
    <w:rsid w:val="007E775D"/>
    <w:rsid w:val="00806424"/>
    <w:rsid w:val="00822606"/>
    <w:rsid w:val="008350EC"/>
    <w:rsid w:val="00847268"/>
    <w:rsid w:val="00850031"/>
    <w:rsid w:val="0085434C"/>
    <w:rsid w:val="00855F0A"/>
    <w:rsid w:val="00865C10"/>
    <w:rsid w:val="00867899"/>
    <w:rsid w:val="00871AE6"/>
    <w:rsid w:val="00876568"/>
    <w:rsid w:val="008A1966"/>
    <w:rsid w:val="008A6EAF"/>
    <w:rsid w:val="008B31D0"/>
    <w:rsid w:val="008C0D7D"/>
    <w:rsid w:val="008C5392"/>
    <w:rsid w:val="008D1A36"/>
    <w:rsid w:val="008D3756"/>
    <w:rsid w:val="008D3975"/>
    <w:rsid w:val="008D7E3F"/>
    <w:rsid w:val="008E4E29"/>
    <w:rsid w:val="008E7CB2"/>
    <w:rsid w:val="008F0C87"/>
    <w:rsid w:val="00901153"/>
    <w:rsid w:val="00914B83"/>
    <w:rsid w:val="00915766"/>
    <w:rsid w:val="00921085"/>
    <w:rsid w:val="00924103"/>
    <w:rsid w:val="0092552F"/>
    <w:rsid w:val="009420B8"/>
    <w:rsid w:val="00950BF2"/>
    <w:rsid w:val="009543E3"/>
    <w:rsid w:val="00966738"/>
    <w:rsid w:val="0096720A"/>
    <w:rsid w:val="00974CF1"/>
    <w:rsid w:val="0097634D"/>
    <w:rsid w:val="009841AF"/>
    <w:rsid w:val="0098612E"/>
    <w:rsid w:val="0099620A"/>
    <w:rsid w:val="00996739"/>
    <w:rsid w:val="009C0825"/>
    <w:rsid w:val="009C33E7"/>
    <w:rsid w:val="009E43E5"/>
    <w:rsid w:val="009E4FC6"/>
    <w:rsid w:val="009E75F8"/>
    <w:rsid w:val="00A064E9"/>
    <w:rsid w:val="00A068AC"/>
    <w:rsid w:val="00A16960"/>
    <w:rsid w:val="00A26A60"/>
    <w:rsid w:val="00A27B2E"/>
    <w:rsid w:val="00A32BED"/>
    <w:rsid w:val="00A34FF9"/>
    <w:rsid w:val="00A467AA"/>
    <w:rsid w:val="00A50A94"/>
    <w:rsid w:val="00A54B17"/>
    <w:rsid w:val="00A551B8"/>
    <w:rsid w:val="00A630CF"/>
    <w:rsid w:val="00A84288"/>
    <w:rsid w:val="00A85753"/>
    <w:rsid w:val="00A903B5"/>
    <w:rsid w:val="00A9221D"/>
    <w:rsid w:val="00A9289B"/>
    <w:rsid w:val="00AA6A12"/>
    <w:rsid w:val="00AC2315"/>
    <w:rsid w:val="00AC2B85"/>
    <w:rsid w:val="00AC3CB1"/>
    <w:rsid w:val="00AC7026"/>
    <w:rsid w:val="00AC7839"/>
    <w:rsid w:val="00AD21E1"/>
    <w:rsid w:val="00AD4285"/>
    <w:rsid w:val="00AD5C99"/>
    <w:rsid w:val="00AE5AA7"/>
    <w:rsid w:val="00AF2EF7"/>
    <w:rsid w:val="00B1443F"/>
    <w:rsid w:val="00B223A4"/>
    <w:rsid w:val="00B2505F"/>
    <w:rsid w:val="00B34326"/>
    <w:rsid w:val="00B34757"/>
    <w:rsid w:val="00B3544B"/>
    <w:rsid w:val="00B425E6"/>
    <w:rsid w:val="00B42D4F"/>
    <w:rsid w:val="00B4474D"/>
    <w:rsid w:val="00B5104C"/>
    <w:rsid w:val="00B605D1"/>
    <w:rsid w:val="00B70CC5"/>
    <w:rsid w:val="00B75B0C"/>
    <w:rsid w:val="00B83674"/>
    <w:rsid w:val="00B85080"/>
    <w:rsid w:val="00B86622"/>
    <w:rsid w:val="00B86B6F"/>
    <w:rsid w:val="00B96136"/>
    <w:rsid w:val="00BA18DD"/>
    <w:rsid w:val="00BC0D19"/>
    <w:rsid w:val="00BC2785"/>
    <w:rsid w:val="00BC364B"/>
    <w:rsid w:val="00BC71D4"/>
    <w:rsid w:val="00BE1CC2"/>
    <w:rsid w:val="00BE25C1"/>
    <w:rsid w:val="00BE7B1E"/>
    <w:rsid w:val="00C00343"/>
    <w:rsid w:val="00C140A8"/>
    <w:rsid w:val="00C22B9D"/>
    <w:rsid w:val="00C23FE4"/>
    <w:rsid w:val="00C25C38"/>
    <w:rsid w:val="00C35C3F"/>
    <w:rsid w:val="00C35F4D"/>
    <w:rsid w:val="00C402B1"/>
    <w:rsid w:val="00C71C8D"/>
    <w:rsid w:val="00C7656B"/>
    <w:rsid w:val="00C7706E"/>
    <w:rsid w:val="00C85765"/>
    <w:rsid w:val="00C85A5E"/>
    <w:rsid w:val="00C90873"/>
    <w:rsid w:val="00C93DF9"/>
    <w:rsid w:val="00C95BB2"/>
    <w:rsid w:val="00C9650A"/>
    <w:rsid w:val="00CA7A57"/>
    <w:rsid w:val="00CB31BC"/>
    <w:rsid w:val="00CB5210"/>
    <w:rsid w:val="00CB665B"/>
    <w:rsid w:val="00CB6B10"/>
    <w:rsid w:val="00CD320B"/>
    <w:rsid w:val="00CD42B8"/>
    <w:rsid w:val="00CE2AD5"/>
    <w:rsid w:val="00CE468D"/>
    <w:rsid w:val="00CF2BD0"/>
    <w:rsid w:val="00CF6D50"/>
    <w:rsid w:val="00D120A6"/>
    <w:rsid w:val="00D148D0"/>
    <w:rsid w:val="00D179F7"/>
    <w:rsid w:val="00D23099"/>
    <w:rsid w:val="00D30560"/>
    <w:rsid w:val="00D3408E"/>
    <w:rsid w:val="00D340AD"/>
    <w:rsid w:val="00D37FF8"/>
    <w:rsid w:val="00D50343"/>
    <w:rsid w:val="00D50C32"/>
    <w:rsid w:val="00D538A2"/>
    <w:rsid w:val="00D54CA8"/>
    <w:rsid w:val="00D5708F"/>
    <w:rsid w:val="00D60F47"/>
    <w:rsid w:val="00D75714"/>
    <w:rsid w:val="00D81A54"/>
    <w:rsid w:val="00D81CE3"/>
    <w:rsid w:val="00D8661A"/>
    <w:rsid w:val="00D86C17"/>
    <w:rsid w:val="00D94B60"/>
    <w:rsid w:val="00DA1C74"/>
    <w:rsid w:val="00DB1E0F"/>
    <w:rsid w:val="00DB2AAF"/>
    <w:rsid w:val="00DB3246"/>
    <w:rsid w:val="00DC6F94"/>
    <w:rsid w:val="00DE24A3"/>
    <w:rsid w:val="00E00D76"/>
    <w:rsid w:val="00E054A5"/>
    <w:rsid w:val="00E20325"/>
    <w:rsid w:val="00E52FF7"/>
    <w:rsid w:val="00E534BE"/>
    <w:rsid w:val="00E553CA"/>
    <w:rsid w:val="00E6040B"/>
    <w:rsid w:val="00E641D6"/>
    <w:rsid w:val="00E658AB"/>
    <w:rsid w:val="00E65A99"/>
    <w:rsid w:val="00E803CE"/>
    <w:rsid w:val="00E806DA"/>
    <w:rsid w:val="00E812C4"/>
    <w:rsid w:val="00E90B68"/>
    <w:rsid w:val="00E9749E"/>
    <w:rsid w:val="00EA0B67"/>
    <w:rsid w:val="00EA2291"/>
    <w:rsid w:val="00EC5D2E"/>
    <w:rsid w:val="00ED31E7"/>
    <w:rsid w:val="00F00261"/>
    <w:rsid w:val="00F1311E"/>
    <w:rsid w:val="00F213C3"/>
    <w:rsid w:val="00F352CD"/>
    <w:rsid w:val="00F3570E"/>
    <w:rsid w:val="00F45E68"/>
    <w:rsid w:val="00F50053"/>
    <w:rsid w:val="00F53251"/>
    <w:rsid w:val="00F551F0"/>
    <w:rsid w:val="00F554C3"/>
    <w:rsid w:val="00F63B56"/>
    <w:rsid w:val="00F640F8"/>
    <w:rsid w:val="00F91F9A"/>
    <w:rsid w:val="00F92878"/>
    <w:rsid w:val="00FA1638"/>
    <w:rsid w:val="00FB2996"/>
    <w:rsid w:val="00FC1A68"/>
    <w:rsid w:val="00FC354A"/>
    <w:rsid w:val="00FE1FB3"/>
    <w:rsid w:val="00FE3E17"/>
    <w:rsid w:val="00FE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21"/>
  </w:style>
  <w:style w:type="paragraph" w:styleId="Heading1">
    <w:name w:val="heading 1"/>
    <w:basedOn w:val="Normal"/>
    <w:next w:val="Normal"/>
    <w:link w:val="Heading1Char"/>
    <w:uiPriority w:val="9"/>
    <w:qFormat/>
    <w:rsid w:val="00CF6D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69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50B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0313D"/>
    <w:pPr>
      <w:ind w:left="720"/>
      <w:contextualSpacing/>
    </w:pPr>
  </w:style>
  <w:style w:type="table" w:styleId="TableGrid">
    <w:name w:val="Table Grid"/>
    <w:basedOn w:val="TableNormal"/>
    <w:uiPriority w:val="59"/>
    <w:rsid w:val="00F50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8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18DD"/>
  </w:style>
  <w:style w:type="paragraph" w:styleId="Footer">
    <w:name w:val="footer"/>
    <w:basedOn w:val="Normal"/>
    <w:link w:val="FooterChar"/>
    <w:uiPriority w:val="99"/>
    <w:unhideWhenUsed/>
    <w:rsid w:val="00BA18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18DD"/>
  </w:style>
  <w:style w:type="paragraph" w:customStyle="1" w:styleId="Titlu1">
    <w:name w:val="Titlu1"/>
    <w:basedOn w:val="Heading2"/>
    <w:rsid w:val="000469C1"/>
    <w:pPr>
      <w:keepLines w:val="0"/>
      <w:spacing w:before="120" w:after="120" w:line="360" w:lineRule="auto"/>
      <w:jc w:val="both"/>
    </w:pPr>
    <w:rPr>
      <w:rFonts w:ascii="Arial" w:eastAsia="Times New Roman" w:hAnsi="Arial" w:cs="Times New Roman"/>
      <w:b/>
      <w:color w:val="auto"/>
      <w:sz w:val="28"/>
      <w:szCs w:val="28"/>
    </w:rPr>
  </w:style>
  <w:style w:type="paragraph" w:customStyle="1" w:styleId="Titlu2">
    <w:name w:val="Titlu2"/>
    <w:basedOn w:val="Normal"/>
    <w:rsid w:val="000469C1"/>
    <w:pPr>
      <w:numPr>
        <w:numId w:val="2"/>
      </w:numPr>
      <w:tabs>
        <w:tab w:val="clear" w:pos="720"/>
        <w:tab w:val="num" w:pos="360"/>
      </w:tabs>
      <w:spacing w:before="120" w:after="120" w:line="360" w:lineRule="auto"/>
      <w:ind w:left="360"/>
      <w:jc w:val="both"/>
    </w:pPr>
    <w:rPr>
      <w:rFonts w:ascii="Arial" w:eastAsia="Times New Roman" w:hAnsi="Arial" w:cs="Arial"/>
      <w:b/>
      <w:sz w:val="24"/>
      <w:szCs w:val="24"/>
    </w:rPr>
  </w:style>
  <w:style w:type="character" w:customStyle="1" w:styleId="Heading2Char">
    <w:name w:val="Heading 2 Char"/>
    <w:basedOn w:val="DefaultParagraphFont"/>
    <w:link w:val="Heading2"/>
    <w:uiPriority w:val="9"/>
    <w:rsid w:val="000469C1"/>
    <w:rPr>
      <w:rFonts w:asciiTheme="majorHAnsi" w:eastAsiaTheme="majorEastAsia" w:hAnsiTheme="majorHAnsi" w:cstheme="majorBidi"/>
      <w:color w:val="365F91" w:themeColor="accent1" w:themeShade="BF"/>
      <w:sz w:val="26"/>
      <w:szCs w:val="26"/>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69C1"/>
    <w:pPr>
      <w:spacing w:after="0" w:line="240" w:lineRule="auto"/>
    </w:pPr>
    <w:rPr>
      <w:rFonts w:ascii="Arial" w:eastAsia="Times New Roman" w:hAnsi="Arial" w:cs="Times New Roman"/>
      <w:sz w:val="24"/>
      <w:szCs w:val="24"/>
      <w:lang w:val="pl-PL" w:eastAsia="pl-PL"/>
    </w:rPr>
  </w:style>
  <w:style w:type="character" w:customStyle="1" w:styleId="ListParagraphChar">
    <w:name w:val="List Paragraph Char"/>
    <w:link w:val="ListParagraph"/>
    <w:locked/>
    <w:rsid w:val="00057859"/>
  </w:style>
  <w:style w:type="character" w:styleId="CommentReference">
    <w:name w:val="annotation reference"/>
    <w:basedOn w:val="DefaultParagraphFont"/>
    <w:uiPriority w:val="99"/>
    <w:semiHidden/>
    <w:unhideWhenUsed/>
    <w:rsid w:val="00EA0B67"/>
    <w:rPr>
      <w:sz w:val="16"/>
      <w:szCs w:val="16"/>
    </w:rPr>
  </w:style>
  <w:style w:type="paragraph" w:styleId="CommentText">
    <w:name w:val="annotation text"/>
    <w:basedOn w:val="Normal"/>
    <w:link w:val="CommentTextChar"/>
    <w:uiPriority w:val="99"/>
    <w:semiHidden/>
    <w:unhideWhenUsed/>
    <w:rsid w:val="00EA0B67"/>
    <w:pPr>
      <w:spacing w:line="240" w:lineRule="auto"/>
    </w:pPr>
    <w:rPr>
      <w:sz w:val="20"/>
      <w:szCs w:val="20"/>
    </w:rPr>
  </w:style>
  <w:style w:type="character" w:customStyle="1" w:styleId="CommentTextChar">
    <w:name w:val="Comment Text Char"/>
    <w:basedOn w:val="DefaultParagraphFont"/>
    <w:link w:val="CommentText"/>
    <w:uiPriority w:val="99"/>
    <w:semiHidden/>
    <w:rsid w:val="00EA0B67"/>
    <w:rPr>
      <w:sz w:val="20"/>
      <w:szCs w:val="20"/>
    </w:rPr>
  </w:style>
  <w:style w:type="paragraph" w:styleId="CommentSubject">
    <w:name w:val="annotation subject"/>
    <w:basedOn w:val="CommentText"/>
    <w:next w:val="CommentText"/>
    <w:link w:val="CommentSubjectChar"/>
    <w:uiPriority w:val="99"/>
    <w:semiHidden/>
    <w:unhideWhenUsed/>
    <w:rsid w:val="00EA0B67"/>
    <w:rPr>
      <w:b/>
      <w:bCs/>
    </w:rPr>
  </w:style>
  <w:style w:type="character" w:customStyle="1" w:styleId="CommentSubjectChar">
    <w:name w:val="Comment Subject Char"/>
    <w:basedOn w:val="CommentTextChar"/>
    <w:link w:val="CommentSubject"/>
    <w:uiPriority w:val="99"/>
    <w:semiHidden/>
    <w:rsid w:val="00EA0B67"/>
    <w:rPr>
      <w:b/>
      <w:bCs/>
      <w:sz w:val="20"/>
      <w:szCs w:val="20"/>
    </w:rPr>
  </w:style>
  <w:style w:type="paragraph" w:styleId="BalloonText">
    <w:name w:val="Balloon Text"/>
    <w:basedOn w:val="Normal"/>
    <w:link w:val="BalloonTextChar"/>
    <w:uiPriority w:val="99"/>
    <w:semiHidden/>
    <w:unhideWhenUsed/>
    <w:rsid w:val="00EA0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B67"/>
    <w:rPr>
      <w:rFonts w:ascii="Segoe UI" w:hAnsi="Segoe UI" w:cs="Segoe UI"/>
      <w:sz w:val="18"/>
      <w:szCs w:val="18"/>
    </w:rPr>
  </w:style>
  <w:style w:type="paragraph" w:styleId="FootnoteText">
    <w:name w:val="footnote text"/>
    <w:basedOn w:val="Normal"/>
    <w:link w:val="FootnoteTextChar"/>
    <w:uiPriority w:val="99"/>
    <w:semiHidden/>
    <w:unhideWhenUsed/>
    <w:rsid w:val="00A50A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A94"/>
    <w:rPr>
      <w:sz w:val="20"/>
      <w:szCs w:val="20"/>
    </w:rPr>
  </w:style>
  <w:style w:type="character" w:styleId="FootnoteReference">
    <w:name w:val="footnote reference"/>
    <w:basedOn w:val="DefaultParagraphFont"/>
    <w:uiPriority w:val="99"/>
    <w:semiHidden/>
    <w:unhideWhenUsed/>
    <w:rsid w:val="00A50A94"/>
    <w:rPr>
      <w:vertAlign w:val="superscript"/>
    </w:rPr>
  </w:style>
  <w:style w:type="character" w:styleId="Hyperlink">
    <w:name w:val="Hyperlink"/>
    <w:basedOn w:val="DefaultParagraphFont"/>
    <w:uiPriority w:val="99"/>
    <w:unhideWhenUsed/>
    <w:rsid w:val="002513A0"/>
    <w:rPr>
      <w:color w:val="0000FF" w:themeColor="hyperlink"/>
      <w:u w:val="single"/>
    </w:rPr>
  </w:style>
  <w:style w:type="character" w:customStyle="1" w:styleId="Heading1Char">
    <w:name w:val="Heading 1 Char"/>
    <w:basedOn w:val="DefaultParagraphFont"/>
    <w:link w:val="Heading1"/>
    <w:uiPriority w:val="9"/>
    <w:rsid w:val="00CF6D5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217D6A"/>
    <w:pPr>
      <w:numPr>
        <w:numId w:val="13"/>
      </w:numPr>
      <w:tabs>
        <w:tab w:val="clear" w:pos="482"/>
      </w:tabs>
      <w:spacing w:after="120" w:line="240" w:lineRule="auto"/>
      <w:ind w:left="0"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17D6A"/>
    <w:rPr>
      <w:rFonts w:ascii="Times New Roman" w:eastAsia="Times New Roman" w:hAnsi="Times New Roman" w:cs="Times New Roman"/>
      <w:sz w:val="24"/>
      <w:szCs w:val="24"/>
    </w:rPr>
  </w:style>
  <w:style w:type="paragraph" w:styleId="Title">
    <w:name w:val="Title"/>
    <w:basedOn w:val="Normal"/>
    <w:next w:val="Normal"/>
    <w:link w:val="TitleChar"/>
    <w:qFormat/>
    <w:rsid w:val="00217D6A"/>
    <w:pPr>
      <w:spacing w:after="48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217D6A"/>
    <w:rPr>
      <w:rFonts w:ascii="Times New Roman" w:eastAsia="Times New Roman" w:hAnsi="Times New Roman" w:cs="Times New Roman"/>
      <w:b/>
      <w:snapToGrid w:val="0"/>
      <w:sz w:val="48"/>
      <w:szCs w:val="20"/>
    </w:rPr>
  </w:style>
  <w:style w:type="paragraph" w:styleId="TOCHeading">
    <w:name w:val="TOC Heading"/>
    <w:basedOn w:val="Heading1"/>
    <w:next w:val="Normal"/>
    <w:uiPriority w:val="39"/>
    <w:unhideWhenUsed/>
    <w:qFormat/>
    <w:rsid w:val="00105A65"/>
    <w:pPr>
      <w:spacing w:line="259" w:lineRule="auto"/>
      <w:outlineLvl w:val="9"/>
    </w:pPr>
    <w:rPr>
      <w:lang w:val="en-US"/>
    </w:rPr>
  </w:style>
  <w:style w:type="paragraph" w:styleId="TOC1">
    <w:name w:val="toc 1"/>
    <w:basedOn w:val="Normal"/>
    <w:next w:val="Normal"/>
    <w:autoRedefine/>
    <w:uiPriority w:val="39"/>
    <w:unhideWhenUsed/>
    <w:rsid w:val="00105A65"/>
    <w:pPr>
      <w:spacing w:after="100"/>
    </w:pPr>
  </w:style>
  <w:style w:type="paragraph" w:styleId="TOC2">
    <w:name w:val="toc 2"/>
    <w:basedOn w:val="Normal"/>
    <w:next w:val="Normal"/>
    <w:autoRedefine/>
    <w:uiPriority w:val="39"/>
    <w:unhideWhenUsed/>
    <w:rsid w:val="00105A65"/>
    <w:pPr>
      <w:spacing w:after="100"/>
      <w:ind w:left="220"/>
    </w:pPr>
  </w:style>
  <w:style w:type="character" w:customStyle="1" w:styleId="Heading3Char">
    <w:name w:val="Heading 3 Char"/>
    <w:basedOn w:val="DefaultParagraphFont"/>
    <w:link w:val="Heading3"/>
    <w:uiPriority w:val="9"/>
    <w:rsid w:val="00650BD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F6D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69C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50BD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0313D"/>
    <w:pPr>
      <w:ind w:left="720"/>
      <w:contextualSpacing/>
    </w:pPr>
  </w:style>
  <w:style w:type="table" w:styleId="TableGrid">
    <w:name w:val="Table Grid"/>
    <w:basedOn w:val="TableNormal"/>
    <w:uiPriority w:val="59"/>
    <w:rsid w:val="00F500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18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18DD"/>
  </w:style>
  <w:style w:type="paragraph" w:styleId="Footer">
    <w:name w:val="footer"/>
    <w:basedOn w:val="Normal"/>
    <w:link w:val="FooterChar"/>
    <w:uiPriority w:val="99"/>
    <w:unhideWhenUsed/>
    <w:rsid w:val="00BA18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18DD"/>
  </w:style>
  <w:style w:type="paragraph" w:customStyle="1" w:styleId="Titlu1">
    <w:name w:val="Titlu1"/>
    <w:basedOn w:val="Heading2"/>
    <w:rsid w:val="000469C1"/>
    <w:pPr>
      <w:keepLines w:val="0"/>
      <w:spacing w:before="120" w:after="120" w:line="360" w:lineRule="auto"/>
      <w:jc w:val="both"/>
    </w:pPr>
    <w:rPr>
      <w:rFonts w:ascii="Arial" w:eastAsia="Times New Roman" w:hAnsi="Arial" w:cs="Times New Roman"/>
      <w:b/>
      <w:color w:val="auto"/>
      <w:sz w:val="28"/>
      <w:szCs w:val="28"/>
    </w:rPr>
  </w:style>
  <w:style w:type="paragraph" w:customStyle="1" w:styleId="Titlu2">
    <w:name w:val="Titlu2"/>
    <w:basedOn w:val="Normal"/>
    <w:rsid w:val="000469C1"/>
    <w:pPr>
      <w:numPr>
        <w:numId w:val="2"/>
      </w:numPr>
      <w:tabs>
        <w:tab w:val="clear" w:pos="720"/>
        <w:tab w:val="num" w:pos="360"/>
      </w:tabs>
      <w:spacing w:before="120" w:after="120" w:line="360" w:lineRule="auto"/>
      <w:ind w:left="360"/>
      <w:jc w:val="both"/>
    </w:pPr>
    <w:rPr>
      <w:rFonts w:ascii="Arial" w:eastAsia="Times New Roman" w:hAnsi="Arial" w:cs="Arial"/>
      <w:b/>
      <w:sz w:val="24"/>
      <w:szCs w:val="24"/>
    </w:rPr>
  </w:style>
  <w:style w:type="character" w:customStyle="1" w:styleId="Heading2Char">
    <w:name w:val="Heading 2 Char"/>
    <w:basedOn w:val="DefaultParagraphFont"/>
    <w:link w:val="Heading2"/>
    <w:uiPriority w:val="9"/>
    <w:rsid w:val="000469C1"/>
    <w:rPr>
      <w:rFonts w:asciiTheme="majorHAnsi" w:eastAsiaTheme="majorEastAsia" w:hAnsiTheme="majorHAnsi" w:cstheme="majorBidi"/>
      <w:color w:val="365F91" w:themeColor="accent1" w:themeShade="BF"/>
      <w:sz w:val="26"/>
      <w:szCs w:val="26"/>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0469C1"/>
    <w:pPr>
      <w:spacing w:after="0" w:line="240" w:lineRule="auto"/>
    </w:pPr>
    <w:rPr>
      <w:rFonts w:ascii="Arial" w:eastAsia="Times New Roman" w:hAnsi="Arial" w:cs="Times New Roman"/>
      <w:sz w:val="24"/>
      <w:szCs w:val="24"/>
      <w:lang w:val="pl-PL" w:eastAsia="pl-PL"/>
    </w:rPr>
  </w:style>
  <w:style w:type="character" w:customStyle="1" w:styleId="ListParagraphChar">
    <w:name w:val="List Paragraph Char"/>
    <w:link w:val="ListParagraph"/>
    <w:locked/>
    <w:rsid w:val="00057859"/>
  </w:style>
  <w:style w:type="character" w:styleId="CommentReference">
    <w:name w:val="annotation reference"/>
    <w:basedOn w:val="DefaultParagraphFont"/>
    <w:uiPriority w:val="99"/>
    <w:semiHidden/>
    <w:unhideWhenUsed/>
    <w:rsid w:val="00EA0B67"/>
    <w:rPr>
      <w:sz w:val="16"/>
      <w:szCs w:val="16"/>
    </w:rPr>
  </w:style>
  <w:style w:type="paragraph" w:styleId="CommentText">
    <w:name w:val="annotation text"/>
    <w:basedOn w:val="Normal"/>
    <w:link w:val="CommentTextChar"/>
    <w:uiPriority w:val="99"/>
    <w:semiHidden/>
    <w:unhideWhenUsed/>
    <w:rsid w:val="00EA0B67"/>
    <w:pPr>
      <w:spacing w:line="240" w:lineRule="auto"/>
    </w:pPr>
    <w:rPr>
      <w:sz w:val="20"/>
      <w:szCs w:val="20"/>
    </w:rPr>
  </w:style>
  <w:style w:type="character" w:customStyle="1" w:styleId="CommentTextChar">
    <w:name w:val="Comment Text Char"/>
    <w:basedOn w:val="DefaultParagraphFont"/>
    <w:link w:val="CommentText"/>
    <w:uiPriority w:val="99"/>
    <w:semiHidden/>
    <w:rsid w:val="00EA0B67"/>
    <w:rPr>
      <w:sz w:val="20"/>
      <w:szCs w:val="20"/>
    </w:rPr>
  </w:style>
  <w:style w:type="paragraph" w:styleId="CommentSubject">
    <w:name w:val="annotation subject"/>
    <w:basedOn w:val="CommentText"/>
    <w:next w:val="CommentText"/>
    <w:link w:val="CommentSubjectChar"/>
    <w:uiPriority w:val="99"/>
    <w:semiHidden/>
    <w:unhideWhenUsed/>
    <w:rsid w:val="00EA0B67"/>
    <w:rPr>
      <w:b/>
      <w:bCs/>
    </w:rPr>
  </w:style>
  <w:style w:type="character" w:customStyle="1" w:styleId="CommentSubjectChar">
    <w:name w:val="Comment Subject Char"/>
    <w:basedOn w:val="CommentTextChar"/>
    <w:link w:val="CommentSubject"/>
    <w:uiPriority w:val="99"/>
    <w:semiHidden/>
    <w:rsid w:val="00EA0B67"/>
    <w:rPr>
      <w:b/>
      <w:bCs/>
      <w:sz w:val="20"/>
      <w:szCs w:val="20"/>
    </w:rPr>
  </w:style>
  <w:style w:type="paragraph" w:styleId="BalloonText">
    <w:name w:val="Balloon Text"/>
    <w:basedOn w:val="Normal"/>
    <w:link w:val="BalloonTextChar"/>
    <w:uiPriority w:val="99"/>
    <w:semiHidden/>
    <w:unhideWhenUsed/>
    <w:rsid w:val="00EA0B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B67"/>
    <w:rPr>
      <w:rFonts w:ascii="Segoe UI" w:hAnsi="Segoe UI" w:cs="Segoe UI"/>
      <w:sz w:val="18"/>
      <w:szCs w:val="18"/>
    </w:rPr>
  </w:style>
  <w:style w:type="paragraph" w:styleId="FootnoteText">
    <w:name w:val="footnote text"/>
    <w:basedOn w:val="Normal"/>
    <w:link w:val="FootnoteTextChar"/>
    <w:uiPriority w:val="99"/>
    <w:semiHidden/>
    <w:unhideWhenUsed/>
    <w:rsid w:val="00A50A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A94"/>
    <w:rPr>
      <w:sz w:val="20"/>
      <w:szCs w:val="20"/>
    </w:rPr>
  </w:style>
  <w:style w:type="character" w:styleId="FootnoteReference">
    <w:name w:val="footnote reference"/>
    <w:basedOn w:val="DefaultParagraphFont"/>
    <w:uiPriority w:val="99"/>
    <w:semiHidden/>
    <w:unhideWhenUsed/>
    <w:rsid w:val="00A50A94"/>
    <w:rPr>
      <w:vertAlign w:val="superscript"/>
    </w:rPr>
  </w:style>
  <w:style w:type="character" w:styleId="Hyperlink">
    <w:name w:val="Hyperlink"/>
    <w:basedOn w:val="DefaultParagraphFont"/>
    <w:uiPriority w:val="99"/>
    <w:unhideWhenUsed/>
    <w:rsid w:val="002513A0"/>
    <w:rPr>
      <w:color w:val="0000FF" w:themeColor="hyperlink"/>
      <w:u w:val="single"/>
    </w:rPr>
  </w:style>
  <w:style w:type="character" w:customStyle="1" w:styleId="Heading1Char">
    <w:name w:val="Heading 1 Char"/>
    <w:basedOn w:val="DefaultParagraphFont"/>
    <w:link w:val="Heading1"/>
    <w:uiPriority w:val="9"/>
    <w:rsid w:val="00CF6D50"/>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rsid w:val="00217D6A"/>
    <w:pPr>
      <w:numPr>
        <w:numId w:val="13"/>
      </w:numPr>
      <w:tabs>
        <w:tab w:val="clear" w:pos="482"/>
      </w:tabs>
      <w:spacing w:after="120" w:line="240" w:lineRule="auto"/>
      <w:ind w:left="0"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17D6A"/>
    <w:rPr>
      <w:rFonts w:ascii="Times New Roman" w:eastAsia="Times New Roman" w:hAnsi="Times New Roman" w:cs="Times New Roman"/>
      <w:sz w:val="24"/>
      <w:szCs w:val="24"/>
    </w:rPr>
  </w:style>
  <w:style w:type="paragraph" w:styleId="Title">
    <w:name w:val="Title"/>
    <w:basedOn w:val="Normal"/>
    <w:next w:val="Normal"/>
    <w:link w:val="TitleChar"/>
    <w:qFormat/>
    <w:rsid w:val="00217D6A"/>
    <w:pPr>
      <w:spacing w:after="480" w:line="240" w:lineRule="auto"/>
      <w:jc w:val="center"/>
    </w:pPr>
    <w:rPr>
      <w:rFonts w:ascii="Times New Roman" w:eastAsia="Times New Roman" w:hAnsi="Times New Roman" w:cs="Times New Roman"/>
      <w:b/>
      <w:snapToGrid w:val="0"/>
      <w:sz w:val="48"/>
      <w:szCs w:val="20"/>
    </w:rPr>
  </w:style>
  <w:style w:type="character" w:customStyle="1" w:styleId="TitleChar">
    <w:name w:val="Title Char"/>
    <w:basedOn w:val="DefaultParagraphFont"/>
    <w:link w:val="Title"/>
    <w:rsid w:val="00217D6A"/>
    <w:rPr>
      <w:rFonts w:ascii="Times New Roman" w:eastAsia="Times New Roman" w:hAnsi="Times New Roman" w:cs="Times New Roman"/>
      <w:b/>
      <w:snapToGrid w:val="0"/>
      <w:sz w:val="48"/>
      <w:szCs w:val="20"/>
    </w:rPr>
  </w:style>
  <w:style w:type="paragraph" w:styleId="TOCHeading">
    <w:name w:val="TOC Heading"/>
    <w:basedOn w:val="Heading1"/>
    <w:next w:val="Normal"/>
    <w:uiPriority w:val="39"/>
    <w:unhideWhenUsed/>
    <w:qFormat/>
    <w:rsid w:val="00105A65"/>
    <w:pPr>
      <w:spacing w:line="259" w:lineRule="auto"/>
      <w:outlineLvl w:val="9"/>
    </w:pPr>
    <w:rPr>
      <w:lang w:val="en-US"/>
    </w:rPr>
  </w:style>
  <w:style w:type="paragraph" w:styleId="TOC1">
    <w:name w:val="toc 1"/>
    <w:basedOn w:val="Normal"/>
    <w:next w:val="Normal"/>
    <w:autoRedefine/>
    <w:uiPriority w:val="39"/>
    <w:unhideWhenUsed/>
    <w:rsid w:val="00105A65"/>
    <w:pPr>
      <w:spacing w:after="100"/>
    </w:pPr>
  </w:style>
  <w:style w:type="paragraph" w:styleId="TOC2">
    <w:name w:val="toc 2"/>
    <w:basedOn w:val="Normal"/>
    <w:next w:val="Normal"/>
    <w:autoRedefine/>
    <w:uiPriority w:val="39"/>
    <w:unhideWhenUsed/>
    <w:rsid w:val="00105A65"/>
    <w:pPr>
      <w:spacing w:after="100"/>
      <w:ind w:left="220"/>
    </w:pPr>
  </w:style>
  <w:style w:type="character" w:customStyle="1" w:styleId="Heading3Char">
    <w:name w:val="Heading 3 Char"/>
    <w:basedOn w:val="DefaultParagraphFont"/>
    <w:link w:val="Heading3"/>
    <w:uiPriority w:val="9"/>
    <w:rsid w:val="00650BD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663218">
      <w:bodyDiv w:val="1"/>
      <w:marLeft w:val="0"/>
      <w:marRight w:val="0"/>
      <w:marTop w:val="0"/>
      <w:marBottom w:val="0"/>
      <w:divBdr>
        <w:top w:val="none" w:sz="0" w:space="0" w:color="auto"/>
        <w:left w:val="none" w:sz="0" w:space="0" w:color="auto"/>
        <w:bottom w:val="none" w:sz="0" w:space="0" w:color="auto"/>
        <w:right w:val="none" w:sz="0" w:space="0" w:color="auto"/>
      </w:divBdr>
      <w:divsChild>
        <w:div w:id="1583224226">
          <w:marLeft w:val="0"/>
          <w:marRight w:val="0"/>
          <w:marTop w:val="0"/>
          <w:marBottom w:val="0"/>
          <w:divBdr>
            <w:top w:val="none" w:sz="0" w:space="0" w:color="auto"/>
            <w:left w:val="none" w:sz="0" w:space="0" w:color="auto"/>
            <w:bottom w:val="none" w:sz="0" w:space="0" w:color="auto"/>
            <w:right w:val="none" w:sz="0" w:space="0" w:color="auto"/>
          </w:divBdr>
          <w:divsChild>
            <w:div w:id="1545751233">
              <w:marLeft w:val="0"/>
              <w:marRight w:val="60"/>
              <w:marTop w:val="0"/>
              <w:marBottom w:val="0"/>
              <w:divBdr>
                <w:top w:val="none" w:sz="0" w:space="0" w:color="auto"/>
                <w:left w:val="none" w:sz="0" w:space="0" w:color="auto"/>
                <w:bottom w:val="none" w:sz="0" w:space="0" w:color="auto"/>
                <w:right w:val="none" w:sz="0" w:space="0" w:color="auto"/>
              </w:divBdr>
              <w:divsChild>
                <w:div w:id="1512839032">
                  <w:marLeft w:val="0"/>
                  <w:marRight w:val="0"/>
                  <w:marTop w:val="0"/>
                  <w:marBottom w:val="120"/>
                  <w:divBdr>
                    <w:top w:val="single" w:sz="6" w:space="0" w:color="C0C0C0"/>
                    <w:left w:val="single" w:sz="6" w:space="0" w:color="D9D9D9"/>
                    <w:bottom w:val="single" w:sz="6" w:space="0" w:color="D9D9D9"/>
                    <w:right w:val="single" w:sz="6" w:space="0" w:color="D9D9D9"/>
                  </w:divBdr>
                  <w:divsChild>
                    <w:div w:id="19953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14896">
          <w:marLeft w:val="0"/>
          <w:marRight w:val="0"/>
          <w:marTop w:val="0"/>
          <w:marBottom w:val="0"/>
          <w:divBdr>
            <w:top w:val="none" w:sz="0" w:space="0" w:color="auto"/>
            <w:left w:val="none" w:sz="0" w:space="0" w:color="auto"/>
            <w:bottom w:val="none" w:sz="0" w:space="0" w:color="auto"/>
            <w:right w:val="none" w:sz="0" w:space="0" w:color="auto"/>
          </w:divBdr>
          <w:divsChild>
            <w:div w:id="2072193910">
              <w:marLeft w:val="60"/>
              <w:marRight w:val="0"/>
              <w:marTop w:val="0"/>
              <w:marBottom w:val="0"/>
              <w:divBdr>
                <w:top w:val="none" w:sz="0" w:space="0" w:color="auto"/>
                <w:left w:val="none" w:sz="0" w:space="0" w:color="auto"/>
                <w:bottom w:val="none" w:sz="0" w:space="0" w:color="auto"/>
                <w:right w:val="none" w:sz="0" w:space="0" w:color="auto"/>
              </w:divBdr>
              <w:divsChild>
                <w:div w:id="2140221370">
                  <w:marLeft w:val="0"/>
                  <w:marRight w:val="0"/>
                  <w:marTop w:val="0"/>
                  <w:marBottom w:val="0"/>
                  <w:divBdr>
                    <w:top w:val="none" w:sz="0" w:space="0" w:color="auto"/>
                    <w:left w:val="none" w:sz="0" w:space="0" w:color="auto"/>
                    <w:bottom w:val="none" w:sz="0" w:space="0" w:color="auto"/>
                    <w:right w:val="none" w:sz="0" w:space="0" w:color="auto"/>
                  </w:divBdr>
                  <w:divsChild>
                    <w:div w:id="1203178006">
                      <w:marLeft w:val="0"/>
                      <w:marRight w:val="0"/>
                      <w:marTop w:val="0"/>
                      <w:marBottom w:val="120"/>
                      <w:divBdr>
                        <w:top w:val="single" w:sz="6" w:space="0" w:color="F5F5F5"/>
                        <w:left w:val="single" w:sz="6" w:space="0" w:color="F5F5F5"/>
                        <w:bottom w:val="single" w:sz="6" w:space="0" w:color="F5F5F5"/>
                        <w:right w:val="single" w:sz="6" w:space="0" w:color="F5F5F5"/>
                      </w:divBdr>
                      <w:divsChild>
                        <w:div w:id="115371471">
                          <w:marLeft w:val="0"/>
                          <w:marRight w:val="0"/>
                          <w:marTop w:val="0"/>
                          <w:marBottom w:val="0"/>
                          <w:divBdr>
                            <w:top w:val="none" w:sz="0" w:space="0" w:color="auto"/>
                            <w:left w:val="none" w:sz="0" w:space="0" w:color="auto"/>
                            <w:bottom w:val="none" w:sz="0" w:space="0" w:color="auto"/>
                            <w:right w:val="none" w:sz="0" w:space="0" w:color="auto"/>
                          </w:divBdr>
                          <w:divsChild>
                            <w:div w:id="16844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4CBBF-6E84-45FB-BD04-CABF8606F72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523D4AB-025E-4BEE-8901-1849F7AB8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vhorhoianu</dc:creator>
  <cp:lastModifiedBy>Merck &amp; Co., Inc.</cp:lastModifiedBy>
  <cp:revision>39</cp:revision>
  <cp:lastPrinted>2016-09-22T08:51:00Z</cp:lastPrinted>
  <dcterms:created xsi:type="dcterms:W3CDTF">2016-09-23T14:35:00Z</dcterms:created>
  <dcterms:modified xsi:type="dcterms:W3CDTF">2016-09-24T16:55:00Z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2fdb36cb-ad6f-43aa-ae7d-cd670a4b8b30</vt:lpwstr>
  </property>
  <property fmtid="{D5CDD505-2E9C-101B-9397-08002B2CF9AE}" pid="3" name="bjSaver">
    <vt:lpwstr>xYhvJ0s9y+CLBxr3sen0NCd/56h/K3sF</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ies>
</file>